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3A398" w14:textId="77777777" w:rsidR="00896138" w:rsidRDefault="00896138" w:rsidP="00896138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ПРОГРАММА-МИНИМУМ </w:t>
      </w:r>
    </w:p>
    <w:p w14:paraId="4B47D92E" w14:textId="77777777" w:rsidR="00896138" w:rsidRPr="008273DB" w:rsidRDefault="00896138" w:rsidP="00896138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  <w:r w:rsidRPr="008273DB">
        <w:rPr>
          <w:rFonts w:ascii="Times New Roman" w:hAnsi="Times New Roman" w:cs="Times New Roman"/>
          <w:sz w:val="28"/>
          <w:szCs w:val="28"/>
        </w:rPr>
        <w:t>кандидатского экзамена по специальности</w:t>
      </w:r>
    </w:p>
    <w:p w14:paraId="1E63A72F" w14:textId="54B87B62" w:rsidR="00896138" w:rsidRPr="008273DB" w:rsidRDefault="00896138" w:rsidP="00896138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3D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2.</w:t>
      </w:r>
      <w:r w:rsidRPr="008273DB"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96138">
        <w:rPr>
          <w:rFonts w:ascii="Times New Roman" w:hAnsi="Times New Roman" w:cs="Times New Roman"/>
          <w:b/>
          <w:sz w:val="28"/>
          <w:szCs w:val="28"/>
        </w:rPr>
        <w:t>Искусственный интеллект и машинное обучение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EFD728D" w14:textId="77777777" w:rsidR="00896138" w:rsidRDefault="0089613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00000004" w14:textId="08A6B86A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1. Математические основы и классическое машинное обучение</w:t>
      </w:r>
    </w:p>
    <w:p w14:paraId="00000005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Статистическая теория машинного обучения: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Эмпирический и ожидаемый (истинный) риск. Принцип минимизации структурного риска. PAC-обучаемость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Probably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Approximately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Correct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Теория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Вапника-Червоненкиса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(VC-размерность) и ее связь с обобщающей способностью алгоритмов.</w:t>
      </w:r>
    </w:p>
    <w:p w14:paraId="00000006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Обучение с учителем:</w:t>
      </w:r>
      <w:r w:rsidRPr="008961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961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остановка задач классификации и регрессии.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Линейны</w:t>
      </w:r>
      <w:r w:rsidRPr="00896138">
        <w:rPr>
          <w:rFonts w:ascii="Times New Roman" w:eastAsia="Times New Roman" w:hAnsi="Times New Roman" w:cs="Times New Roman"/>
          <w:color w:val="000000"/>
          <w:sz w:val="28"/>
          <w:szCs w:val="28"/>
        </w:rPr>
        <w:t>е модели (линейная регрессия, логистическая регрессия), метод k-ближайших соседей, наивный байесовский классификатор.</w:t>
      </w:r>
    </w:p>
    <w:p w14:paraId="00000007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 опорных векторов (SVM):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Геометрический и математический смысл, проблема двойственности, ядровые функции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kernel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trick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Теорема Мерсера.</w:t>
      </w:r>
    </w:p>
    <w:p w14:paraId="00000008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Оценка моделей и выбор 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гиперпараметров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Кросс-валидация. Стратегии оптимизации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гиперпараметров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(Grid Search,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Random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Search, байесовская оптимизация). Проблема переобучения и регуляризация (L1, L2,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Elastic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Net). Метрики качества для несбалансированных классов (Precision,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Recall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F1, ROC-AUC, PR-AUC) и регрессии (MAE, MSE, RMSE, R²).</w:t>
      </w:r>
    </w:p>
    <w:p w14:paraId="00000009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Ансамблевые методы: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Теоретические основы смещения и дисперсии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bias-variance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tradeoff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Бэггинг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(Случайный лес).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Бустинг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AdaBoost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Gradient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Boosting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архитектуры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XGBoost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LightGBM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CatBoost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Стекинг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A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Обучение без учителя и кластеризация: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Постановка задачи. Алгоритмы: k-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means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иерархическая кластеризация, DBSCAN. Оценка качества кластеризации (коэффициент силуэта, индексы Данна и Дэвиса-Болдина).</w:t>
      </w:r>
    </w:p>
    <w:p w14:paraId="0000000B" w14:textId="77777777" w:rsidR="00340AC8" w:rsidRPr="00896138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Снижение размерности и визуализация: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Метод главных компонент (PCA), сингулярное разложение (SVD), нелинейные методы (t-SNE, UMAP). Приложения в снижении шума и интерпретации данных.</w:t>
      </w:r>
    </w:p>
    <w:p w14:paraId="0000000C" w14:textId="77777777" w:rsidR="00340AC8" w:rsidRPr="00896138" w:rsidRDefault="00340AC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2. Глубинное обучение (Deep Learning)</w:t>
      </w:r>
    </w:p>
    <w:p w14:paraId="0000000E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Основы нейросетей: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Многослойный перцептрон (MLP), функции активации, теоремы об универсальной аппроксимации. Инициализация весов и методы нормализации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Batch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Layer,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Weight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normalization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0F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Обучение нейросетей: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Алгоритм обратного распространения ошибки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backpropagation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Проблемы исчезающих и взрывающихся градиентов. Методы оптимизации первого и второго порядка (SGD,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Momentum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Adam,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RMSProp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AdamW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14:paraId="00000010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Сверточные нейронные сети (CNN):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Операции свертки и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пулинга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. Базовые архитектурные концепции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AlexNet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VGG,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ResNet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1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Рекуррентные сети и анализ последовательностей: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Проблемы долгосрочной памяти, архитектуры LSTM и GRU. Механизм внимания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Attention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 как альтернатива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рекуррентности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2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Архитектура</w:t>
      </w: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Transformer: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Self-attention, multi-head attention,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позиционное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кодирование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Вычислительная сложность.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Параллелизация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вычислений и эмпирические законы масштабирования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Neural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Scaling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Laws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3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Графовые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нейронные сети (GNN):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графовых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данных, парадигма передачи сообщений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message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passing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), базовые архитектуры (GCN,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GraphSAGE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4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Обучение представлений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Representation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Learning):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Классический и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шумоподавляющий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автоэнкодеры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Autoencoder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Denoising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AE). Метрическое обучение (сиамские сети,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Triplet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Loss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Контрастивное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обучение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Contrastive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Loss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InfoNCE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базовые концепции самообучения (Self-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Supervised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Learning) на неразмеченных данных.</w:t>
      </w:r>
    </w:p>
    <w:p w14:paraId="00000015" w14:textId="77777777" w:rsidR="00340AC8" w:rsidRPr="0089613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Порождающие модели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Generative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AI):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Вариационные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автоэнкодеры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(VAE).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Генеративно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-состязательные сети (GAN): архитектуры, проблемы сходимости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mode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collapse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Базовые принципы диффузионных моделей (прямой и обратный процессы, DDPM).</w:t>
      </w:r>
    </w:p>
    <w:p w14:paraId="00000016" w14:textId="77777777" w:rsidR="00340AC8" w:rsidRPr="00896138" w:rsidRDefault="00340AC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3. Компьютерное зрение (Computer Vision)</w:t>
      </w:r>
    </w:p>
    <w:p w14:paraId="00000018" w14:textId="77777777" w:rsidR="00340AC8" w:rsidRPr="00896138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Классическое компьютерное зрение и извлечение признаков: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Пространственная фильтрация и морфология. Локальные и глобальные дескрипторы (SIFT, SURF, HOG). Парадигма ручного конструирования признаков в связке с классическим ML и ее сравнение с глубоким обучением.</w:t>
      </w:r>
    </w:p>
    <w:p w14:paraId="00000019" w14:textId="77777777" w:rsidR="00340AC8" w:rsidRPr="00896138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Сверточные подходы в CV: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Постановка задач детекции и сегментации. Различие двухстадийных (R-CNN) и одностадийных (YOLO, SSD) детекторов. Архитектуры семантической сегментации (U-Net). Метрики оценки качества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IoU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mAP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A" w14:textId="77777777" w:rsidR="00340AC8" w:rsidRPr="00896138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Vision 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Transformers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ViT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Адаптация архитектуры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Transformer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для компьютерного зрения. Разбиение изображения на патчи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patch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embedding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позиционное кодирование. Сравнение индуктивного смещения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inductive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bias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 и требований к объему данных у CNN и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ViT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. Роль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ViT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в современных мультимодальных архитектурах.</w:t>
      </w:r>
    </w:p>
    <w:p w14:paraId="0000001B" w14:textId="77777777" w:rsidR="00340AC8" w:rsidRPr="00896138" w:rsidRDefault="00340AC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4. Обучение с подкреплением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Reinforcement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Learning)</w:t>
      </w:r>
    </w:p>
    <w:p w14:paraId="0000001D" w14:textId="77777777" w:rsidR="00340AC8" w:rsidRPr="00896138" w:rsidRDefault="00000000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Теоретические основы: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Марковские процессы принятия решений (MDP). Агент, среда, вознаграждение, политика, функция ценности. Уравнения Беллмана.</w:t>
      </w:r>
    </w:p>
    <w:p w14:paraId="0000001E" w14:textId="77777777" w:rsidR="00340AC8" w:rsidRPr="00896138" w:rsidRDefault="00000000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Табличные методы: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Q-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learning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SARSA. Дилемма исследования и использования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exploration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vs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exploitation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F" w14:textId="77777777" w:rsidR="00340AC8" w:rsidRPr="00896138" w:rsidRDefault="00000000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Глубокое обучение с подкреплением (Deep RL):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Методы на основе ценности (DQN) и методы градиента политики (REINFORCE, PPO). Концепция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Actor-Critic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(SAC).</w:t>
      </w:r>
    </w:p>
    <w:p w14:paraId="00000020" w14:textId="77777777" w:rsidR="00340AC8" w:rsidRPr="00896138" w:rsidRDefault="00000000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Прикладные аспекты RL: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Применение методов обучения с подкреплением в робототехнике, играх и для оптимизации параметров.</w:t>
      </w:r>
    </w:p>
    <w:p w14:paraId="00000021" w14:textId="77777777" w:rsidR="00340AC8" w:rsidRPr="00896138" w:rsidRDefault="00340AC8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5. Обработка естественного языка (NLP) и Большие языковые модели (LLM)</w:t>
      </w:r>
    </w:p>
    <w:p w14:paraId="00000023" w14:textId="77777777" w:rsidR="00340AC8" w:rsidRPr="00896138" w:rsidRDefault="00000000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Предобработка текста и токенизация: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Проблема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внесловарных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слов (Out-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of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Vocabulary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Подходы к токенизации: на уровне слов, символов и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подслов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subword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tokenization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). Алгоритмы токенизации: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Byte-Pair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Encoding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(BPE),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WordPiece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SentencePiece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4" w14:textId="77777777" w:rsidR="00340AC8" w:rsidRPr="00896138" w:rsidRDefault="00000000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Векторные представления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Embeddings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Дистрибутивная семантика. Статические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неконтекстные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эмбеддинги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: Word2Vec (CBOW,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Skip-gram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GloVe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FastText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. Контекстуальные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эмбеддинги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ELMo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концептуальный переход к глубоким архитектурам.</w:t>
      </w:r>
    </w:p>
    <w:p w14:paraId="00000025" w14:textId="77777777" w:rsidR="00340AC8" w:rsidRPr="00896138" w:rsidRDefault="00000000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Архитектуры языковых моделей: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Энкодерные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модели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Masked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Language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Modeling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семейство BERT).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Авторегрессионные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декодеры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Causal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Language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Modeling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семейство GPT). Архитектуры кодер-декодер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sequence-to-sequence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T5, BART).</w:t>
      </w:r>
    </w:p>
    <w:p w14:paraId="00000026" w14:textId="77777777" w:rsidR="00340AC8" w:rsidRPr="00896138" w:rsidRDefault="00000000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Жизненный цикл LLM: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Этап предварительного обучения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Pre-training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Дообучение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учителем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(Supervised Fine-Tuning, SFT)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Instruction tuning.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Методы выравнивания моделей (RLHF, DPO).</w:t>
      </w:r>
    </w:p>
    <w:p w14:paraId="00000027" w14:textId="77777777" w:rsidR="00340AC8" w:rsidRPr="00896138" w:rsidRDefault="00000000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Эффективное обучение и 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инференс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Подходы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Parameter-Efficient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Fine-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Tuning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LoRA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QLoRA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адаптеры). Квантование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моделей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Промпт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инжиниринг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(Chain-of-Thought, Tree of Thoughts).</w:t>
      </w:r>
    </w:p>
    <w:p w14:paraId="00000028" w14:textId="77777777" w:rsidR="00340AC8" w:rsidRPr="00896138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Прикладные задачи и системы: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Извлечение именованных сущностей (NER), анализ тональности. Современный информационный поиск: плотные векторы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dense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retrieval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архитектура RAG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Retrieval-Augmented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Generation). Проблема галлюцинаций в генеративных моделях.</w:t>
      </w:r>
    </w:p>
    <w:p w14:paraId="00000029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6. Анализ временных рядов и обработка сигналов</w:t>
      </w:r>
    </w:p>
    <w:p w14:paraId="0000002A" w14:textId="77777777" w:rsidR="00340AC8" w:rsidRPr="00896138" w:rsidRDefault="0000000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Основы анализа временных рядов: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Постановка задач прогнозирования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forecasting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), классификации и поиска аномалий. Меры близости рядов: алгоритм динамической трансформации времени (Dynamic Time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Warping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DTW).</w:t>
      </w:r>
    </w:p>
    <w:p w14:paraId="0000002B" w14:textId="77777777" w:rsidR="00340AC8" w:rsidRPr="00896138" w:rsidRDefault="0000000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Модели прогнозирования: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Классические статистические модели (экспоненциальное сглаживание, семейство ARIMA/SARIMA). Нейросетевые подходы: одномерные свертки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Temporal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Convolutional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Networks, TCN) и специализированные архитектуры (N-BEATS,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Informer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C" w14:textId="77777777" w:rsidR="00340AC8" w:rsidRPr="00896138" w:rsidRDefault="0000000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Дискретный гармонический анализ: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Теорема отсчетов. Дискретное преобразование Фурье (ДПФ) и алгоритм быстрого преобразования Фурье (БПФ). Оконное преобразование Фурье (STFT) и частотно-временное представление сигналов. Основы вейвлет-преобразования для анализа нестационарных рядов.</w:t>
      </w:r>
    </w:p>
    <w:p w14:paraId="0000002D" w14:textId="77777777" w:rsidR="00340AC8" w:rsidRPr="00896138" w:rsidRDefault="00000000">
      <w:pPr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Обработка аудиосигналов и речи: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Цифровое представление звука. Извлечение спектральных признаков на основе гармонического анализа (MFCC). Скрытые марковские модели (HMM) как классический подход к моделированию речи.</w:t>
      </w:r>
    </w:p>
    <w:p w14:paraId="0000002E" w14:textId="77777777" w:rsidR="00340AC8" w:rsidRPr="00896138" w:rsidRDefault="00000000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Современные речевые технологии: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Системы автоматического распознавания (ASR) и синтеза речи (TTS). Переход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end-to-end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нейросетевым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>архитектурам</w:t>
      </w:r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>WaveNet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  <w:lang w:val="en-US"/>
        </w:rPr>
        <w:t>, Whisper, Conformer).</w:t>
      </w:r>
    </w:p>
    <w:p w14:paraId="0000002F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7. Искусственный интеллект: символьные и гибридные подходы</w:t>
      </w:r>
    </w:p>
    <w:p w14:paraId="00000030" w14:textId="77777777" w:rsidR="00340AC8" w:rsidRPr="0089613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Представление знаний: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Эволюция форматов – продукционные системы, фреймы, семантические сети, формальные онтологии. Современное развитие: Графы знаний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Knowledge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Graphs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их построение из неструктурированных данных.</w:t>
      </w:r>
    </w:p>
    <w:p w14:paraId="00000031" w14:textId="77777777" w:rsidR="00340AC8" w:rsidRPr="0089613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Логический вывод: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Логика высказываний и предикатов первого порядка. Прямая и обратная цепочки рассуждений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forward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backward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chaining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Метод резолюции. Фундаментальные ограничения чисто символьных экспертных систем (проблема комбинаторного взрыва и неполноты данных).</w:t>
      </w:r>
    </w:p>
    <w:p w14:paraId="00000032" w14:textId="77777777" w:rsidR="00340AC8" w:rsidRPr="0089613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Слияние парадигм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Neuro-symbolic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AI):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Интеграция индуктивного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data-driven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нейросети) и дедуктивного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rule-based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, логика) подходов. Использование нейросетей для “восприятия” (извлечение фактов из текста/изображений) и символьных систем для строгого “рассуждения”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reasoning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над этими фактами. Интеграция графов знаний с большими языковыми моделями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Graph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RAG) для борьбы с галлюцинациями.</w:t>
      </w:r>
    </w:p>
    <w:p w14:paraId="00000033" w14:textId="77777777" w:rsidR="00340AC8" w:rsidRPr="00896138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8. Жизненный цикл моделей ИИ, 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MLOps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безопасность</w:t>
      </w:r>
    </w:p>
    <w:p w14:paraId="00000034" w14:textId="77777777" w:rsidR="00340AC8" w:rsidRPr="00896138" w:rsidRDefault="00000000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Методология 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MLOps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Архитектура жизненного цикла машинного обучения. Концепции непрерывной интеграции, доставки и обучения (CI/CD/CT) для ML-систем.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Версионирование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данных и моделей (Model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Registry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Отслеживание экспериментов.</w:t>
      </w:r>
    </w:p>
    <w:p w14:paraId="00000035" w14:textId="77777777" w:rsidR="00340AC8" w:rsidRPr="00896138" w:rsidRDefault="00000000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Мониторинг и деградация моделей: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Проблемы эксплуатации ИИ в реальном времени. Смещение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ковариат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covariate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shift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), дрейф данных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data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drift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дрейф концепций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concept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drift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Стратегии переобучения моделей.</w:t>
      </w:r>
    </w:p>
    <w:p w14:paraId="00000036" w14:textId="77777777" w:rsidR="00340AC8" w:rsidRPr="00896138" w:rsidRDefault="00000000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Надежный ИИ (</w:t>
      </w:r>
      <w:proofErr w:type="spellStart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Trustworthy</w:t>
      </w:r>
      <w:proofErr w:type="spellEnd"/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AI) и интерпретируемость: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Переход от моделей «черного ящика» к объяснимому ИИ (XAI). Методы локальной и глобальной интерпретации: LIME, SHAP, 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интегрированные градиенты (Integrated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Gradients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 Этика ИИ: проблема предвзятости данных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bias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алгоритмическая справедливость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fairness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37" w14:textId="77777777" w:rsidR="00340AC8" w:rsidRPr="00896138" w:rsidRDefault="00000000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систем ИИ: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Уязвимости нейросетей. Состязательные атаки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adversarial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attacks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, например, FGSM, PGD) на этапе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инференса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и методы защиты. Отравление обучающей выборки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data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poisoning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бэкдоры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backdoors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в моделях.</w:t>
      </w:r>
    </w:p>
    <w:p w14:paraId="00000038" w14:textId="77777777" w:rsidR="00340AC8" w:rsidRPr="00896138" w:rsidRDefault="00000000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96138">
        <w:rPr>
          <w:rFonts w:ascii="Times New Roman" w:eastAsia="Times New Roman" w:hAnsi="Times New Roman" w:cs="Times New Roman"/>
          <w:b/>
          <w:bCs/>
          <w:sz w:val="28"/>
          <w:szCs w:val="28"/>
        </w:rPr>
        <w:t>Оптимизация и эффективность (Edge AI):</w:t>
      </w:r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Развертывание моделей на устройствах с ограниченными ресурсами. Автоматический поиск архитектур (NAS). Методы сжатия: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прунинг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pruning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), квантование весов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quantization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и дистилляция знаний (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Knowledge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138">
        <w:rPr>
          <w:rFonts w:ascii="Times New Roman" w:eastAsia="Times New Roman" w:hAnsi="Times New Roman" w:cs="Times New Roman"/>
          <w:sz w:val="28"/>
          <w:szCs w:val="28"/>
        </w:rPr>
        <w:t>Distillation</w:t>
      </w:r>
      <w:proofErr w:type="spellEnd"/>
      <w:r w:rsidRPr="00896138">
        <w:rPr>
          <w:rFonts w:ascii="Times New Roman" w:eastAsia="Times New Roman" w:hAnsi="Times New Roman" w:cs="Times New Roman"/>
          <w:sz w:val="28"/>
          <w:szCs w:val="28"/>
        </w:rPr>
        <w:t>) от моделей-учителей к моделям-ученикам.</w:t>
      </w:r>
    </w:p>
    <w:p w14:paraId="00000039" w14:textId="77777777" w:rsidR="00340AC8" w:rsidRDefault="00340A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340AC8">
      <w:pgSz w:w="11906" w:h="16838"/>
      <w:pgMar w:top="709" w:right="850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15E3BB3B-4ECC-492B-8B02-717A1BD03E4C}"/>
    <w:embedBold r:id="rId2" w:fontKey="{5B5E5371-2F1B-4CA9-A34C-B230C7C40589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C5EB785F-A8C8-4558-AA88-66AD486210CB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012A9C8F-11FF-49AB-AB30-32F77FE2072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416A0"/>
    <w:multiLevelType w:val="multilevel"/>
    <w:tmpl w:val="0BF4D1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56006CB"/>
    <w:multiLevelType w:val="multilevel"/>
    <w:tmpl w:val="93B4EF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F7B83"/>
    <w:multiLevelType w:val="multilevel"/>
    <w:tmpl w:val="58DA09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A20C4"/>
    <w:multiLevelType w:val="multilevel"/>
    <w:tmpl w:val="7D0A78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6286AF1"/>
    <w:multiLevelType w:val="multilevel"/>
    <w:tmpl w:val="B8AEA0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4488"/>
    <w:multiLevelType w:val="multilevel"/>
    <w:tmpl w:val="AE08DA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2E620C2"/>
    <w:multiLevelType w:val="multilevel"/>
    <w:tmpl w:val="DBD87F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A1FD4"/>
    <w:multiLevelType w:val="multilevel"/>
    <w:tmpl w:val="A29A6F4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863514005">
    <w:abstractNumId w:val="0"/>
  </w:num>
  <w:num w:numId="2" w16cid:durableId="124667670">
    <w:abstractNumId w:val="4"/>
  </w:num>
  <w:num w:numId="3" w16cid:durableId="8993080">
    <w:abstractNumId w:val="6"/>
  </w:num>
  <w:num w:numId="4" w16cid:durableId="1950623174">
    <w:abstractNumId w:val="2"/>
  </w:num>
  <w:num w:numId="5" w16cid:durableId="1192188901">
    <w:abstractNumId w:val="1"/>
  </w:num>
  <w:num w:numId="6" w16cid:durableId="1276704">
    <w:abstractNumId w:val="3"/>
  </w:num>
  <w:num w:numId="7" w16cid:durableId="565603787">
    <w:abstractNumId w:val="7"/>
  </w:num>
  <w:num w:numId="8" w16cid:durableId="16540259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AC8"/>
    <w:rsid w:val="00340AC8"/>
    <w:rsid w:val="00896138"/>
    <w:rsid w:val="00F0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589E1"/>
  <w15:docId w15:val="{866EE8D4-1035-4FEC-94CB-1B10ED74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uiPriority w:val="99"/>
    <w:semiHidden/>
    <w:unhideWhenUsed/>
    <w:rsid w:val="00940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uiPriority w:val="34"/>
    <w:qFormat/>
    <w:rsid w:val="00852C5E"/>
    <w:pPr>
      <w:ind w:left="720"/>
      <w:contextualSpacing/>
    </w:p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F5/SSq1zPRZX4W0zTBYAwB7kAg==">CgMxLjA4AHIhMXNtTkUwdDEzRU1vUWt6Zms1OEFBdW1Ram9Zb0JRYjlM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1420</Words>
  <Characters>8097</Characters>
  <Application>Microsoft Office Word</Application>
  <DocSecurity>0</DocSecurity>
  <Lines>67</Lines>
  <Paragraphs>18</Paragraphs>
  <ScaleCrop>false</ScaleCrop>
  <Company/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 Елена Валентиновна</dc:creator>
  <cp:lastModifiedBy>Екатерина Серого</cp:lastModifiedBy>
  <cp:revision>2</cp:revision>
  <dcterms:created xsi:type="dcterms:W3CDTF">2026-03-30T06:07:00Z</dcterms:created>
  <dcterms:modified xsi:type="dcterms:W3CDTF">2026-04-27T13:51:00Z</dcterms:modified>
</cp:coreProperties>
</file>