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323D0" w14:textId="6F6EA849" w:rsidR="007A728B" w:rsidRPr="00CB75FE" w:rsidRDefault="00A848A4" w:rsidP="00A848A4">
      <w:pPr>
        <w:spacing w:after="0" w:line="240" w:lineRule="auto"/>
        <w:jc w:val="center"/>
        <w:rPr>
          <w:rFonts w:ascii="Times New Roman" w:hAnsi="Times New Roman"/>
          <w:b/>
          <w:sz w:val="28"/>
          <w:szCs w:val="28"/>
        </w:rPr>
      </w:pPr>
      <w:r>
        <w:rPr>
          <w:rFonts w:ascii="Times New Roman" w:hAnsi="Times New Roman"/>
          <w:b/>
          <w:sz w:val="28"/>
          <w:szCs w:val="28"/>
        </w:rPr>
        <w:t>АННОТАЦИЯ</w:t>
      </w:r>
    </w:p>
    <w:p w14:paraId="0651E877" w14:textId="61315692" w:rsidR="007A728B" w:rsidRDefault="00A848A4" w:rsidP="007A728B">
      <w:pPr>
        <w:spacing w:after="0" w:line="240" w:lineRule="auto"/>
        <w:jc w:val="center"/>
        <w:rPr>
          <w:rFonts w:ascii="Times New Roman" w:hAnsi="Times New Roman"/>
          <w:sz w:val="28"/>
          <w:szCs w:val="28"/>
        </w:rPr>
      </w:pPr>
      <w:r>
        <w:rPr>
          <w:rFonts w:ascii="Times New Roman" w:hAnsi="Times New Roman"/>
          <w:sz w:val="28"/>
          <w:szCs w:val="28"/>
        </w:rPr>
        <w:t>к выступлению на семинаре ИПМаш РАН по материалам кандидатской диссертации Третьякова Д.А.</w:t>
      </w:r>
    </w:p>
    <w:p w14:paraId="03A1D9CB" w14:textId="77777777" w:rsidR="00A848A4" w:rsidRPr="00CB75FE" w:rsidRDefault="00A848A4" w:rsidP="007A728B">
      <w:pPr>
        <w:spacing w:after="0" w:line="240" w:lineRule="auto"/>
        <w:jc w:val="center"/>
        <w:rPr>
          <w:rFonts w:ascii="Times New Roman" w:hAnsi="Times New Roman"/>
          <w:sz w:val="28"/>
          <w:szCs w:val="28"/>
        </w:rPr>
      </w:pPr>
    </w:p>
    <w:p w14:paraId="6F32FF32" w14:textId="7189D5E9" w:rsidR="00A30841" w:rsidRPr="00216A3C" w:rsidRDefault="003A6087" w:rsidP="009A314A">
      <w:pPr>
        <w:spacing w:after="0" w:line="360" w:lineRule="auto"/>
        <w:ind w:firstLine="708"/>
        <w:jc w:val="both"/>
        <w:rPr>
          <w:rFonts w:ascii="Times New Roman" w:hAnsi="Times New Roman"/>
          <w:b/>
          <w:sz w:val="28"/>
          <w:szCs w:val="28"/>
        </w:rPr>
      </w:pPr>
      <w:r w:rsidRPr="00216A3C">
        <w:rPr>
          <w:rFonts w:ascii="Times New Roman" w:hAnsi="Times New Roman"/>
          <w:b/>
          <w:sz w:val="28"/>
          <w:szCs w:val="28"/>
        </w:rPr>
        <w:t>Актуальность работы</w:t>
      </w:r>
    </w:p>
    <w:p w14:paraId="0AC7B414" w14:textId="68C5C6FB" w:rsidR="00FE7540" w:rsidRDefault="00DC47C7" w:rsidP="00FE7540">
      <w:pPr>
        <w:spacing w:after="0" w:line="360" w:lineRule="auto"/>
        <w:ind w:firstLine="708"/>
        <w:jc w:val="both"/>
        <w:rPr>
          <w:rFonts w:ascii="Times New Roman" w:hAnsi="Times New Roman"/>
          <w:sz w:val="28"/>
        </w:rPr>
      </w:pPr>
      <w:r>
        <w:rPr>
          <w:rFonts w:ascii="Times New Roman" w:hAnsi="Times New Roman"/>
          <w:sz w:val="28"/>
        </w:rPr>
        <w:t>Развитие методов неразрушающего контроля</w:t>
      </w:r>
      <w:r w:rsidR="00F2229D">
        <w:rPr>
          <w:rFonts w:ascii="Times New Roman" w:hAnsi="Times New Roman"/>
          <w:sz w:val="28"/>
        </w:rPr>
        <w:t xml:space="preserve">, </w:t>
      </w:r>
      <w:r w:rsidR="00865D05">
        <w:rPr>
          <w:rFonts w:ascii="Times New Roman" w:hAnsi="Times New Roman"/>
          <w:sz w:val="28"/>
        </w:rPr>
        <w:t xml:space="preserve">оценки ресурса и текущего состояния деталей </w:t>
      </w:r>
      <w:r w:rsidR="00642E9C">
        <w:rPr>
          <w:rFonts w:ascii="Times New Roman" w:hAnsi="Times New Roman"/>
          <w:sz w:val="28"/>
        </w:rPr>
        <w:t xml:space="preserve">и узлов </w:t>
      </w:r>
      <w:r w:rsidR="00865D05">
        <w:rPr>
          <w:rFonts w:ascii="Times New Roman" w:hAnsi="Times New Roman"/>
          <w:sz w:val="28"/>
        </w:rPr>
        <w:t xml:space="preserve">машин и элементов </w:t>
      </w:r>
      <w:r w:rsidR="00642E9C">
        <w:rPr>
          <w:rFonts w:ascii="Times New Roman" w:hAnsi="Times New Roman"/>
          <w:sz w:val="28"/>
        </w:rPr>
        <w:t xml:space="preserve">ответственных конструкций </w:t>
      </w:r>
      <w:r w:rsidR="00865D05">
        <w:rPr>
          <w:rFonts w:ascii="Times New Roman" w:hAnsi="Times New Roman"/>
          <w:sz w:val="28"/>
        </w:rPr>
        <w:t xml:space="preserve">является одним из </w:t>
      </w:r>
      <w:r w:rsidR="00B33DEB">
        <w:rPr>
          <w:rFonts w:ascii="Times New Roman" w:hAnsi="Times New Roman"/>
          <w:sz w:val="28"/>
        </w:rPr>
        <w:t>основных факторов обеспечения безопасно</w:t>
      </w:r>
      <w:r w:rsidR="00642E9C">
        <w:rPr>
          <w:rFonts w:ascii="Times New Roman" w:hAnsi="Times New Roman"/>
          <w:sz w:val="28"/>
        </w:rPr>
        <w:t xml:space="preserve">сти </w:t>
      </w:r>
      <w:r w:rsidR="00B33DEB">
        <w:rPr>
          <w:rFonts w:ascii="Times New Roman" w:hAnsi="Times New Roman"/>
          <w:sz w:val="28"/>
        </w:rPr>
        <w:t xml:space="preserve">на производстве. </w:t>
      </w:r>
      <w:r w:rsidR="00A848A4">
        <w:rPr>
          <w:rFonts w:ascii="Times New Roman" w:hAnsi="Times New Roman"/>
          <w:sz w:val="28"/>
        </w:rPr>
        <w:t>П</w:t>
      </w:r>
      <w:r w:rsidR="003509AB">
        <w:rPr>
          <w:rFonts w:ascii="Times New Roman" w:hAnsi="Times New Roman"/>
          <w:sz w:val="28"/>
        </w:rPr>
        <w:t xml:space="preserve">ринципиальное значение </w:t>
      </w:r>
      <w:r w:rsidR="00F2229D">
        <w:rPr>
          <w:rFonts w:ascii="Times New Roman" w:hAnsi="Times New Roman"/>
          <w:sz w:val="28"/>
        </w:rPr>
        <w:t xml:space="preserve">при этом </w:t>
      </w:r>
      <w:r w:rsidR="00DD3B79">
        <w:rPr>
          <w:rFonts w:ascii="Times New Roman" w:hAnsi="Times New Roman"/>
          <w:sz w:val="28"/>
        </w:rPr>
        <w:t>играет</w:t>
      </w:r>
      <w:r w:rsidR="00216A3C">
        <w:rPr>
          <w:rFonts w:ascii="Times New Roman" w:hAnsi="Times New Roman"/>
          <w:sz w:val="28"/>
        </w:rPr>
        <w:t xml:space="preserve"> знание реального напряженно-деформированного состояния</w:t>
      </w:r>
      <w:r w:rsidR="003C66B5">
        <w:rPr>
          <w:rFonts w:ascii="Times New Roman" w:hAnsi="Times New Roman"/>
          <w:sz w:val="28"/>
        </w:rPr>
        <w:t xml:space="preserve">, уточненного по результатам технической диагностики. </w:t>
      </w:r>
      <w:r w:rsidR="004C4E7C">
        <w:rPr>
          <w:rFonts w:ascii="Times New Roman" w:hAnsi="Times New Roman"/>
          <w:sz w:val="28"/>
        </w:rPr>
        <w:t xml:space="preserve">Существующие методы неразрушающего контроля зачастую позволяют установить только качественный характер изменений механических свойств диагностируемых объектов, обусловленных накоплением усталостных повреждений, пластических деформаций, образованием зон деградации структуры и </w:t>
      </w:r>
      <w:r w:rsidR="005476DC">
        <w:rPr>
          <w:rFonts w:ascii="Times New Roman" w:hAnsi="Times New Roman"/>
          <w:sz w:val="28"/>
        </w:rPr>
        <w:t>другими факторами</w:t>
      </w:r>
      <w:r w:rsidR="004C4E7C">
        <w:rPr>
          <w:rFonts w:ascii="Times New Roman" w:hAnsi="Times New Roman"/>
          <w:sz w:val="28"/>
        </w:rPr>
        <w:t>.</w:t>
      </w:r>
      <w:r w:rsidR="003519E5">
        <w:rPr>
          <w:rFonts w:ascii="Times New Roman" w:hAnsi="Times New Roman"/>
          <w:sz w:val="28"/>
        </w:rPr>
        <w:t xml:space="preserve"> </w:t>
      </w:r>
      <w:r w:rsidR="004C4E7C">
        <w:rPr>
          <w:rFonts w:ascii="Times New Roman" w:hAnsi="Times New Roman"/>
          <w:sz w:val="28"/>
        </w:rPr>
        <w:t>В то же время, задача развития количественных методик неразрушающего контроля критических изменений свойств конструкций в процессе технологической обработки и монтажа, а также в период их непосредственной эксплуатации</w:t>
      </w:r>
      <w:r w:rsidR="008B59B6">
        <w:rPr>
          <w:rFonts w:ascii="Times New Roman" w:hAnsi="Times New Roman"/>
          <w:sz w:val="28"/>
        </w:rPr>
        <w:t xml:space="preserve"> является </w:t>
      </w:r>
      <w:r w:rsidR="00AE156C">
        <w:rPr>
          <w:rFonts w:ascii="Times New Roman" w:hAnsi="Times New Roman"/>
          <w:sz w:val="28"/>
        </w:rPr>
        <w:t xml:space="preserve">крайне </w:t>
      </w:r>
      <w:r w:rsidR="008B59B6">
        <w:rPr>
          <w:rFonts w:ascii="Times New Roman" w:hAnsi="Times New Roman"/>
          <w:sz w:val="28"/>
        </w:rPr>
        <w:t xml:space="preserve">актуальной </w:t>
      </w:r>
      <w:r w:rsidR="00AE156C">
        <w:rPr>
          <w:rFonts w:ascii="Times New Roman" w:hAnsi="Times New Roman"/>
          <w:sz w:val="28"/>
        </w:rPr>
        <w:t>в связи с возросшим числом техногенных аварий на производств</w:t>
      </w:r>
      <w:r w:rsidR="00474056">
        <w:rPr>
          <w:rFonts w:ascii="Times New Roman" w:hAnsi="Times New Roman"/>
          <w:sz w:val="28"/>
        </w:rPr>
        <w:t>е в последние десятилетия.</w:t>
      </w:r>
    </w:p>
    <w:p w14:paraId="5FB88839" w14:textId="45228595" w:rsidR="0063488F" w:rsidRDefault="00FE7540" w:rsidP="0063488F">
      <w:pPr>
        <w:spacing w:after="0" w:line="360" w:lineRule="auto"/>
        <w:ind w:firstLine="708"/>
        <w:jc w:val="both"/>
        <w:rPr>
          <w:rFonts w:ascii="Times New Roman" w:hAnsi="Times New Roman"/>
          <w:sz w:val="28"/>
        </w:rPr>
      </w:pPr>
      <w:r>
        <w:rPr>
          <w:rFonts w:ascii="Times New Roman" w:hAnsi="Times New Roman"/>
          <w:sz w:val="28"/>
        </w:rPr>
        <w:t>Д</w:t>
      </w:r>
      <w:r w:rsidR="007946EE">
        <w:rPr>
          <w:rFonts w:ascii="Times New Roman" w:hAnsi="Times New Roman"/>
          <w:sz w:val="28"/>
        </w:rPr>
        <w:t xml:space="preserve">ля </w:t>
      </w:r>
      <w:r>
        <w:rPr>
          <w:rFonts w:ascii="Times New Roman" w:hAnsi="Times New Roman"/>
          <w:sz w:val="28"/>
        </w:rPr>
        <w:t xml:space="preserve">решения данной </w:t>
      </w:r>
      <w:r w:rsidR="0063488F">
        <w:rPr>
          <w:rFonts w:ascii="Times New Roman" w:hAnsi="Times New Roman"/>
          <w:sz w:val="28"/>
        </w:rPr>
        <w:t>задачи</w:t>
      </w:r>
      <w:r w:rsidR="007946EE">
        <w:rPr>
          <w:rFonts w:ascii="Times New Roman" w:hAnsi="Times New Roman"/>
          <w:sz w:val="28"/>
        </w:rPr>
        <w:t xml:space="preserve"> все активнее используется акустический метод неразрушающего контроля, основанный на </w:t>
      </w:r>
      <w:r w:rsidR="009F4D20">
        <w:rPr>
          <w:rFonts w:ascii="Times New Roman" w:hAnsi="Times New Roman"/>
          <w:sz w:val="28"/>
        </w:rPr>
        <w:t xml:space="preserve">измерении </w:t>
      </w:r>
      <w:r w:rsidR="0063488F">
        <w:rPr>
          <w:rFonts w:ascii="Times New Roman" w:hAnsi="Times New Roman"/>
          <w:sz w:val="28"/>
        </w:rPr>
        <w:t xml:space="preserve">параметра акустической анизотропии. Данный параметр, отражающий анизотропию упругих свойств твердых кристаллических тел, находится экспериментально через относительную разность скоростей распространения упругих поперечных волн взаимно ортогональной поляризации. </w:t>
      </w:r>
      <w:r w:rsidR="005956D5">
        <w:rPr>
          <w:rFonts w:ascii="Times New Roman" w:hAnsi="Times New Roman"/>
          <w:sz w:val="28"/>
        </w:rPr>
        <w:t>Преимущество данного метода заключается в том, что он позволяет получать сведения о напряженно-деформированном состоянии металлических конструкций за счет определения интегральных упруго-акустических свойств.</w:t>
      </w:r>
    </w:p>
    <w:p w14:paraId="3BAFFA01" w14:textId="6235EE38" w:rsidR="0063488F" w:rsidRDefault="00E77C1A" w:rsidP="001F7109">
      <w:pPr>
        <w:spacing w:after="0" w:line="360" w:lineRule="auto"/>
        <w:ind w:firstLine="708"/>
        <w:jc w:val="both"/>
        <w:rPr>
          <w:rFonts w:ascii="Times New Roman" w:hAnsi="Times New Roman"/>
          <w:sz w:val="28"/>
        </w:rPr>
      </w:pPr>
      <w:r>
        <w:rPr>
          <w:rFonts w:ascii="Times New Roman" w:hAnsi="Times New Roman"/>
          <w:sz w:val="28"/>
        </w:rPr>
        <w:t xml:space="preserve">Для случая </w:t>
      </w:r>
      <w:r w:rsidR="0063488F">
        <w:rPr>
          <w:rFonts w:ascii="Times New Roman" w:hAnsi="Times New Roman"/>
          <w:sz w:val="28"/>
        </w:rPr>
        <w:t xml:space="preserve">упругих деформаций </w:t>
      </w:r>
      <w:r>
        <w:rPr>
          <w:rFonts w:ascii="Times New Roman" w:hAnsi="Times New Roman"/>
          <w:sz w:val="28"/>
        </w:rPr>
        <w:t xml:space="preserve">материала </w:t>
      </w:r>
      <w:r w:rsidR="0063488F">
        <w:rPr>
          <w:rFonts w:ascii="Times New Roman" w:hAnsi="Times New Roman"/>
          <w:sz w:val="28"/>
        </w:rPr>
        <w:t xml:space="preserve">данный метод широко исследован теоретически и экспериментально. </w:t>
      </w:r>
      <w:r w:rsidR="00290C83">
        <w:rPr>
          <w:rFonts w:ascii="Times New Roman" w:hAnsi="Times New Roman"/>
          <w:sz w:val="28"/>
        </w:rPr>
        <w:t xml:space="preserve">С развитием аппаратных средств современной электроники, акустическая анизотропия материала </w:t>
      </w:r>
      <w:r w:rsidR="00290C83">
        <w:rPr>
          <w:rFonts w:ascii="Times New Roman" w:hAnsi="Times New Roman"/>
          <w:sz w:val="28"/>
        </w:rPr>
        <w:lastRenderedPageBreak/>
        <w:t xml:space="preserve">может быть вычислена с точностью до сотых долей процента. </w:t>
      </w:r>
      <w:r w:rsidR="0063488F">
        <w:rPr>
          <w:rFonts w:ascii="Times New Roman" w:hAnsi="Times New Roman"/>
          <w:sz w:val="28"/>
        </w:rPr>
        <w:t xml:space="preserve">Для </w:t>
      </w:r>
      <w:r>
        <w:rPr>
          <w:rFonts w:ascii="Times New Roman" w:hAnsi="Times New Roman"/>
          <w:sz w:val="28"/>
        </w:rPr>
        <w:t xml:space="preserve">серии </w:t>
      </w:r>
      <w:r w:rsidR="0063488F">
        <w:rPr>
          <w:rFonts w:ascii="Times New Roman" w:hAnsi="Times New Roman"/>
          <w:sz w:val="28"/>
        </w:rPr>
        <w:t>сплавов получены коэффициенты акусто-упругой и упруго-акустической связи, а также разработаны метрологические стандарты, регламентирующие применение метода и совместимых средств измерений для оценки величины механических напряжений в парогенератор</w:t>
      </w:r>
      <w:r>
        <w:rPr>
          <w:rFonts w:ascii="Times New Roman" w:hAnsi="Times New Roman"/>
          <w:sz w:val="28"/>
        </w:rPr>
        <w:t>ах</w:t>
      </w:r>
      <w:r w:rsidR="0063488F">
        <w:rPr>
          <w:rFonts w:ascii="Times New Roman" w:hAnsi="Times New Roman"/>
          <w:sz w:val="28"/>
        </w:rPr>
        <w:t xml:space="preserve"> атомных станций и действующи</w:t>
      </w:r>
      <w:r>
        <w:rPr>
          <w:rFonts w:ascii="Times New Roman" w:hAnsi="Times New Roman"/>
          <w:sz w:val="28"/>
        </w:rPr>
        <w:t>х</w:t>
      </w:r>
      <w:r w:rsidR="0063488F">
        <w:rPr>
          <w:rFonts w:ascii="Times New Roman" w:hAnsi="Times New Roman"/>
          <w:sz w:val="28"/>
        </w:rPr>
        <w:t xml:space="preserve"> </w:t>
      </w:r>
      <w:r w:rsidR="00D97F81">
        <w:rPr>
          <w:rFonts w:ascii="Times New Roman" w:hAnsi="Times New Roman"/>
          <w:sz w:val="28"/>
        </w:rPr>
        <w:t>трубо</w:t>
      </w:r>
      <w:r w:rsidR="0063488F">
        <w:rPr>
          <w:rFonts w:ascii="Times New Roman" w:hAnsi="Times New Roman"/>
          <w:sz w:val="28"/>
        </w:rPr>
        <w:t>провод</w:t>
      </w:r>
      <w:r>
        <w:rPr>
          <w:rFonts w:ascii="Times New Roman" w:hAnsi="Times New Roman"/>
          <w:sz w:val="28"/>
        </w:rPr>
        <w:t>ах</w:t>
      </w:r>
      <w:r w:rsidR="00FC2A5E">
        <w:rPr>
          <w:rFonts w:ascii="Times New Roman" w:hAnsi="Times New Roman"/>
          <w:sz w:val="28"/>
        </w:rPr>
        <w:t xml:space="preserve"> в предположении чистых упругих деформаций</w:t>
      </w:r>
      <w:r>
        <w:rPr>
          <w:rFonts w:ascii="Times New Roman" w:hAnsi="Times New Roman"/>
          <w:sz w:val="28"/>
        </w:rPr>
        <w:t>.</w:t>
      </w:r>
    </w:p>
    <w:p w14:paraId="48A8679A" w14:textId="2190E2EA" w:rsidR="000972FC" w:rsidRDefault="00CD5C5D" w:rsidP="005941C3">
      <w:pPr>
        <w:spacing w:after="0" w:line="360" w:lineRule="auto"/>
        <w:ind w:firstLine="708"/>
        <w:jc w:val="both"/>
        <w:rPr>
          <w:rFonts w:ascii="Times New Roman" w:hAnsi="Times New Roman"/>
          <w:sz w:val="28"/>
        </w:rPr>
      </w:pPr>
      <w:r>
        <w:rPr>
          <w:rFonts w:ascii="Times New Roman" w:hAnsi="Times New Roman"/>
          <w:sz w:val="28"/>
        </w:rPr>
        <w:t xml:space="preserve">В то же время, </w:t>
      </w:r>
      <w:r w:rsidR="001F7109">
        <w:rPr>
          <w:rFonts w:ascii="Times New Roman" w:hAnsi="Times New Roman"/>
          <w:sz w:val="28"/>
        </w:rPr>
        <w:t xml:space="preserve">практически </w:t>
      </w:r>
      <w:r w:rsidR="00955C1A">
        <w:rPr>
          <w:rFonts w:ascii="Times New Roman" w:hAnsi="Times New Roman"/>
          <w:sz w:val="28"/>
        </w:rPr>
        <w:t xml:space="preserve">не существует подходов, позволяющих обеспечить применение </w:t>
      </w:r>
      <w:r w:rsidR="001F7109">
        <w:rPr>
          <w:rFonts w:ascii="Times New Roman" w:hAnsi="Times New Roman"/>
          <w:sz w:val="28"/>
        </w:rPr>
        <w:t>параметра акустической анизотропии</w:t>
      </w:r>
      <w:r w:rsidR="00955C1A">
        <w:rPr>
          <w:rFonts w:ascii="Times New Roman" w:hAnsi="Times New Roman"/>
          <w:sz w:val="28"/>
        </w:rPr>
        <w:t xml:space="preserve"> для </w:t>
      </w:r>
      <w:r w:rsidR="007731F5">
        <w:rPr>
          <w:rFonts w:ascii="Times New Roman" w:hAnsi="Times New Roman"/>
          <w:sz w:val="28"/>
        </w:rPr>
        <w:t>своевременного обнаружения зон локализации пластических деформаций</w:t>
      </w:r>
      <w:r w:rsidR="0008493B">
        <w:rPr>
          <w:rFonts w:ascii="Times New Roman" w:hAnsi="Times New Roman"/>
          <w:sz w:val="28"/>
        </w:rPr>
        <w:t xml:space="preserve"> и усталостных микроповреждений, </w:t>
      </w:r>
      <w:r w:rsidR="00DB752A">
        <w:rPr>
          <w:rFonts w:ascii="Times New Roman" w:hAnsi="Times New Roman"/>
          <w:sz w:val="28"/>
        </w:rPr>
        <w:t>наличие которых</w:t>
      </w:r>
      <w:r w:rsidR="0008493B">
        <w:rPr>
          <w:rFonts w:ascii="Times New Roman" w:hAnsi="Times New Roman"/>
          <w:sz w:val="28"/>
        </w:rPr>
        <w:t xml:space="preserve"> мо</w:t>
      </w:r>
      <w:r w:rsidR="00DB752A">
        <w:rPr>
          <w:rFonts w:ascii="Times New Roman" w:hAnsi="Times New Roman"/>
          <w:sz w:val="28"/>
        </w:rPr>
        <w:t xml:space="preserve">жет </w:t>
      </w:r>
      <w:r w:rsidR="0008493B">
        <w:rPr>
          <w:rFonts w:ascii="Times New Roman" w:hAnsi="Times New Roman"/>
          <w:sz w:val="28"/>
        </w:rPr>
        <w:t xml:space="preserve">свидетельствовать о </w:t>
      </w:r>
      <w:r w:rsidR="00AC1259">
        <w:rPr>
          <w:rFonts w:ascii="Times New Roman" w:hAnsi="Times New Roman"/>
          <w:sz w:val="28"/>
        </w:rPr>
        <w:t xml:space="preserve">начале </w:t>
      </w:r>
      <w:r w:rsidR="007731F5">
        <w:rPr>
          <w:rFonts w:ascii="Times New Roman" w:hAnsi="Times New Roman"/>
          <w:sz w:val="28"/>
        </w:rPr>
        <w:t>процесс</w:t>
      </w:r>
      <w:r w:rsidR="0008493B">
        <w:rPr>
          <w:rFonts w:ascii="Times New Roman" w:hAnsi="Times New Roman"/>
          <w:sz w:val="28"/>
        </w:rPr>
        <w:t>а</w:t>
      </w:r>
      <w:r w:rsidR="007731F5">
        <w:rPr>
          <w:rFonts w:ascii="Times New Roman" w:hAnsi="Times New Roman"/>
          <w:sz w:val="28"/>
        </w:rPr>
        <w:t xml:space="preserve"> разрушения</w:t>
      </w:r>
      <w:r w:rsidR="0008493B">
        <w:rPr>
          <w:rFonts w:ascii="Times New Roman" w:hAnsi="Times New Roman"/>
          <w:sz w:val="28"/>
        </w:rPr>
        <w:t xml:space="preserve"> конструкции.</w:t>
      </w:r>
      <w:r w:rsidR="009D0F11">
        <w:rPr>
          <w:rFonts w:ascii="Times New Roman" w:hAnsi="Times New Roman"/>
          <w:sz w:val="28"/>
        </w:rPr>
        <w:t xml:space="preserve"> </w:t>
      </w:r>
      <w:r w:rsidR="00A20BCE">
        <w:rPr>
          <w:rFonts w:ascii="Times New Roman" w:hAnsi="Times New Roman"/>
          <w:sz w:val="28"/>
        </w:rPr>
        <w:t>Разработка таких подходов позволит существенно расширить возможности применения в промышленной диагностике технологии неразрушающего контроля, основанной на определении величины акустической анизотропии в металлах.</w:t>
      </w:r>
    </w:p>
    <w:p w14:paraId="1E7C7976" w14:textId="5A042A4B" w:rsidR="00DE2316" w:rsidRDefault="00A30841" w:rsidP="00442734">
      <w:pPr>
        <w:spacing w:after="0" w:line="360" w:lineRule="auto"/>
        <w:ind w:firstLine="708"/>
        <w:jc w:val="both"/>
        <w:rPr>
          <w:rFonts w:ascii="Times New Roman" w:hAnsi="Times New Roman"/>
          <w:sz w:val="28"/>
        </w:rPr>
      </w:pPr>
      <w:r w:rsidRPr="009A314A">
        <w:rPr>
          <w:rFonts w:ascii="Times New Roman" w:hAnsi="Times New Roman"/>
          <w:b/>
          <w:bCs/>
          <w:sz w:val="28"/>
        </w:rPr>
        <w:t>Объектом исследовани</w:t>
      </w:r>
      <w:r w:rsidR="009A314A" w:rsidRPr="009A314A">
        <w:rPr>
          <w:rFonts w:ascii="Times New Roman" w:hAnsi="Times New Roman"/>
          <w:b/>
          <w:bCs/>
          <w:sz w:val="28"/>
        </w:rPr>
        <w:t>я</w:t>
      </w:r>
      <w:r>
        <w:rPr>
          <w:rFonts w:ascii="Times New Roman" w:hAnsi="Times New Roman"/>
          <w:sz w:val="28"/>
        </w:rPr>
        <w:t xml:space="preserve"> является</w:t>
      </w:r>
      <w:r w:rsidR="009A314A">
        <w:rPr>
          <w:rFonts w:ascii="Times New Roman" w:hAnsi="Times New Roman"/>
          <w:sz w:val="28"/>
        </w:rPr>
        <w:t xml:space="preserve"> </w:t>
      </w:r>
      <w:r w:rsidR="000972FC">
        <w:rPr>
          <w:rFonts w:ascii="Times New Roman" w:hAnsi="Times New Roman"/>
          <w:sz w:val="28"/>
        </w:rPr>
        <w:t>акустическая анизотропия</w:t>
      </w:r>
      <w:r w:rsidR="00DE2316">
        <w:rPr>
          <w:rFonts w:ascii="Times New Roman" w:hAnsi="Times New Roman"/>
          <w:sz w:val="28"/>
        </w:rPr>
        <w:t xml:space="preserve"> </w:t>
      </w:r>
      <w:r w:rsidR="00442734">
        <w:rPr>
          <w:rFonts w:ascii="Times New Roman" w:hAnsi="Times New Roman"/>
          <w:sz w:val="28"/>
        </w:rPr>
        <w:t xml:space="preserve">в </w:t>
      </w:r>
      <w:r w:rsidR="00DE2316">
        <w:rPr>
          <w:rFonts w:ascii="Times New Roman" w:hAnsi="Times New Roman"/>
          <w:sz w:val="28"/>
        </w:rPr>
        <w:t>металлах</w:t>
      </w:r>
      <w:r w:rsidR="00442734">
        <w:rPr>
          <w:rFonts w:ascii="Times New Roman" w:hAnsi="Times New Roman"/>
          <w:sz w:val="28"/>
        </w:rPr>
        <w:t xml:space="preserve"> с начальной анизотропией упругих свойств.</w:t>
      </w:r>
    </w:p>
    <w:p w14:paraId="46EF568A" w14:textId="141334FE" w:rsidR="00A30841" w:rsidRDefault="00A30841" w:rsidP="000F3D1E">
      <w:pPr>
        <w:spacing w:after="0" w:line="360" w:lineRule="auto"/>
        <w:ind w:firstLine="708"/>
        <w:jc w:val="both"/>
        <w:rPr>
          <w:rFonts w:ascii="Times New Roman" w:hAnsi="Times New Roman"/>
          <w:sz w:val="28"/>
        </w:rPr>
      </w:pPr>
      <w:r w:rsidRPr="000D1509">
        <w:rPr>
          <w:rFonts w:ascii="Times New Roman" w:hAnsi="Times New Roman"/>
          <w:b/>
          <w:bCs/>
          <w:sz w:val="28"/>
        </w:rPr>
        <w:t>Предметом исследования</w:t>
      </w:r>
      <w:r>
        <w:rPr>
          <w:rFonts w:ascii="Times New Roman" w:hAnsi="Times New Roman"/>
          <w:sz w:val="28"/>
        </w:rPr>
        <w:t xml:space="preserve"> является</w:t>
      </w:r>
      <w:r w:rsidR="00DE2316">
        <w:rPr>
          <w:rFonts w:ascii="Times New Roman" w:hAnsi="Times New Roman"/>
          <w:sz w:val="28"/>
        </w:rPr>
        <w:t xml:space="preserve"> </w:t>
      </w:r>
      <w:r w:rsidR="000F3D1E">
        <w:rPr>
          <w:rFonts w:ascii="Times New Roman" w:hAnsi="Times New Roman"/>
          <w:sz w:val="28"/>
        </w:rPr>
        <w:t xml:space="preserve">взаимосвязь между </w:t>
      </w:r>
      <w:r w:rsidR="00442734">
        <w:rPr>
          <w:rFonts w:ascii="Times New Roman" w:hAnsi="Times New Roman"/>
          <w:sz w:val="28"/>
        </w:rPr>
        <w:t xml:space="preserve">параметром акустической анизотропии </w:t>
      </w:r>
      <w:r w:rsidR="00065452">
        <w:rPr>
          <w:rFonts w:ascii="Times New Roman" w:hAnsi="Times New Roman"/>
          <w:sz w:val="28"/>
        </w:rPr>
        <w:t>и</w:t>
      </w:r>
      <w:r w:rsidR="000F3D1E">
        <w:rPr>
          <w:rFonts w:ascii="Times New Roman" w:hAnsi="Times New Roman"/>
          <w:sz w:val="28"/>
        </w:rPr>
        <w:t xml:space="preserve"> процессами неупругого деформирования, накопления усталостных и коррозионных повреждений</w:t>
      </w:r>
      <w:r w:rsidR="000A7380">
        <w:rPr>
          <w:rFonts w:ascii="Times New Roman" w:hAnsi="Times New Roman"/>
          <w:sz w:val="28"/>
        </w:rPr>
        <w:t xml:space="preserve"> </w:t>
      </w:r>
      <w:r w:rsidR="00101BE0">
        <w:rPr>
          <w:rFonts w:ascii="Times New Roman" w:hAnsi="Times New Roman"/>
          <w:sz w:val="28"/>
        </w:rPr>
        <w:t xml:space="preserve">в </w:t>
      </w:r>
      <w:r w:rsidR="000A7380">
        <w:rPr>
          <w:rFonts w:ascii="Times New Roman" w:hAnsi="Times New Roman"/>
          <w:sz w:val="28"/>
        </w:rPr>
        <w:t>металл</w:t>
      </w:r>
      <w:r w:rsidR="00101BE0">
        <w:rPr>
          <w:rFonts w:ascii="Times New Roman" w:hAnsi="Times New Roman"/>
          <w:sz w:val="28"/>
        </w:rPr>
        <w:t>ах</w:t>
      </w:r>
      <w:r w:rsidR="000A7380">
        <w:rPr>
          <w:rFonts w:ascii="Times New Roman" w:hAnsi="Times New Roman"/>
          <w:sz w:val="28"/>
        </w:rPr>
        <w:t>.</w:t>
      </w:r>
    </w:p>
    <w:p w14:paraId="6364BFCF" w14:textId="466718E4" w:rsidR="00EB7939" w:rsidRDefault="009A314A" w:rsidP="00FB7CDD">
      <w:pPr>
        <w:spacing w:after="0" w:line="360" w:lineRule="auto"/>
        <w:ind w:firstLine="708"/>
        <w:jc w:val="both"/>
        <w:rPr>
          <w:rFonts w:ascii="Times New Roman" w:hAnsi="Times New Roman"/>
          <w:sz w:val="28"/>
        </w:rPr>
      </w:pPr>
      <w:r w:rsidRPr="000F3D1E">
        <w:rPr>
          <w:rFonts w:ascii="Times New Roman" w:hAnsi="Times New Roman"/>
          <w:b/>
          <w:bCs/>
          <w:sz w:val="28"/>
        </w:rPr>
        <w:t>Целью работы</w:t>
      </w:r>
      <w:r>
        <w:rPr>
          <w:rFonts w:ascii="Times New Roman" w:hAnsi="Times New Roman"/>
          <w:sz w:val="28"/>
        </w:rPr>
        <w:t xml:space="preserve"> является </w:t>
      </w:r>
      <w:r w:rsidR="000A7380">
        <w:rPr>
          <w:rFonts w:ascii="Times New Roman" w:hAnsi="Times New Roman"/>
          <w:sz w:val="28"/>
        </w:rPr>
        <w:t>идентификаци</w:t>
      </w:r>
      <w:r w:rsidR="00FB7CDD">
        <w:rPr>
          <w:rFonts w:ascii="Times New Roman" w:hAnsi="Times New Roman"/>
          <w:sz w:val="28"/>
        </w:rPr>
        <w:t>я</w:t>
      </w:r>
      <w:r w:rsidR="000A7380">
        <w:rPr>
          <w:rFonts w:ascii="Times New Roman" w:hAnsi="Times New Roman"/>
          <w:sz w:val="28"/>
        </w:rPr>
        <w:t xml:space="preserve"> зон локализации пластических деформаций и накопления повреждений в процессе монотонного и циклического нагружения </w:t>
      </w:r>
      <w:r w:rsidR="003B617C">
        <w:rPr>
          <w:rFonts w:ascii="Times New Roman" w:hAnsi="Times New Roman"/>
          <w:sz w:val="28"/>
        </w:rPr>
        <w:t xml:space="preserve">деталей машин и </w:t>
      </w:r>
      <w:r w:rsidR="000A7380">
        <w:rPr>
          <w:rFonts w:ascii="Times New Roman" w:hAnsi="Times New Roman"/>
          <w:sz w:val="28"/>
        </w:rPr>
        <w:t xml:space="preserve">элементов конструкций из металлического проката </w:t>
      </w:r>
      <w:r w:rsidR="00CC5392">
        <w:rPr>
          <w:rFonts w:ascii="Times New Roman" w:hAnsi="Times New Roman"/>
          <w:sz w:val="28"/>
        </w:rPr>
        <w:t>посредством измерений</w:t>
      </w:r>
      <w:r w:rsidR="00442734">
        <w:rPr>
          <w:rFonts w:ascii="Times New Roman" w:hAnsi="Times New Roman"/>
          <w:sz w:val="28"/>
        </w:rPr>
        <w:t xml:space="preserve"> акустической анизотропии</w:t>
      </w:r>
      <w:r w:rsidR="00CC5392">
        <w:rPr>
          <w:rFonts w:ascii="Times New Roman" w:hAnsi="Times New Roman"/>
          <w:sz w:val="28"/>
        </w:rPr>
        <w:t>.</w:t>
      </w:r>
    </w:p>
    <w:p w14:paraId="5BCC7EE3" w14:textId="26F6C15C" w:rsidR="00315A5B" w:rsidRPr="009A314A" w:rsidRDefault="00315A5B" w:rsidP="00315A5B">
      <w:pPr>
        <w:spacing w:after="0" w:line="360" w:lineRule="auto"/>
        <w:ind w:firstLine="708"/>
        <w:jc w:val="both"/>
        <w:rPr>
          <w:rFonts w:ascii="Times New Roman" w:hAnsi="Times New Roman"/>
          <w:sz w:val="28"/>
        </w:rPr>
      </w:pPr>
      <w:r>
        <w:rPr>
          <w:rFonts w:ascii="Times New Roman" w:hAnsi="Times New Roman"/>
          <w:sz w:val="28"/>
        </w:rPr>
        <w:t xml:space="preserve">Для достижения поставленной цели решаются следующие </w:t>
      </w:r>
      <w:r w:rsidRPr="000D1509">
        <w:rPr>
          <w:rFonts w:ascii="Times New Roman" w:hAnsi="Times New Roman"/>
          <w:b/>
          <w:bCs/>
          <w:sz w:val="28"/>
        </w:rPr>
        <w:t>задачи</w:t>
      </w:r>
      <w:r w:rsidRPr="009A314A">
        <w:rPr>
          <w:rFonts w:ascii="Times New Roman" w:hAnsi="Times New Roman"/>
          <w:sz w:val="28"/>
        </w:rPr>
        <w:t>:</w:t>
      </w:r>
    </w:p>
    <w:p w14:paraId="054189F6" w14:textId="1F8A3EAF" w:rsidR="00FB7CDD" w:rsidRDefault="00FB7CDD" w:rsidP="003F2467">
      <w:pPr>
        <w:pStyle w:val="af1"/>
        <w:numPr>
          <w:ilvl w:val="0"/>
          <w:numId w:val="12"/>
        </w:numPr>
        <w:spacing w:line="360" w:lineRule="auto"/>
        <w:ind w:left="714" w:hanging="357"/>
        <w:jc w:val="both"/>
        <w:rPr>
          <w:sz w:val="28"/>
        </w:rPr>
      </w:pPr>
      <w:r>
        <w:rPr>
          <w:sz w:val="28"/>
        </w:rPr>
        <w:t xml:space="preserve">Обоснование возможных путей повышения достоверности </w:t>
      </w:r>
      <w:r w:rsidR="00F37EC4">
        <w:rPr>
          <w:sz w:val="28"/>
        </w:rPr>
        <w:t>подходов к идентификации зон локализации пластических деформаций и накопления повреждений на основании измерений</w:t>
      </w:r>
      <w:r w:rsidR="00442734">
        <w:rPr>
          <w:sz w:val="28"/>
        </w:rPr>
        <w:t xml:space="preserve"> акустической анизотропии</w:t>
      </w:r>
      <w:r w:rsidR="00F37EC4">
        <w:rPr>
          <w:sz w:val="28"/>
        </w:rPr>
        <w:t>.</w:t>
      </w:r>
    </w:p>
    <w:p w14:paraId="5ED7E40D" w14:textId="3CEA8BAB" w:rsidR="001E0FE6" w:rsidRPr="001E0FE6" w:rsidRDefault="001E0FE6" w:rsidP="001E0FE6">
      <w:pPr>
        <w:pStyle w:val="af1"/>
        <w:numPr>
          <w:ilvl w:val="0"/>
          <w:numId w:val="12"/>
        </w:numPr>
        <w:spacing w:line="360" w:lineRule="auto"/>
        <w:ind w:left="714" w:hanging="357"/>
        <w:jc w:val="both"/>
        <w:rPr>
          <w:sz w:val="28"/>
        </w:rPr>
      </w:pPr>
      <w:r>
        <w:rPr>
          <w:sz w:val="28"/>
        </w:rPr>
        <w:t xml:space="preserve">Разработка математической модели оценки величины поврежденности металла на основании натурных измерений скоростей продольных </w:t>
      </w:r>
      <w:r>
        <w:rPr>
          <w:sz w:val="28"/>
        </w:rPr>
        <w:lastRenderedPageBreak/>
        <w:t xml:space="preserve">ультразвуковых волн и скоростей поперечных волн взаимно ортогональной поляризации и определения экспериментальной величины </w:t>
      </w:r>
      <w:r w:rsidR="00442734">
        <w:rPr>
          <w:sz w:val="28"/>
        </w:rPr>
        <w:t>параметра акустической анизотропии</w:t>
      </w:r>
      <w:r>
        <w:rPr>
          <w:sz w:val="28"/>
        </w:rPr>
        <w:t>.</w:t>
      </w:r>
    </w:p>
    <w:p w14:paraId="77C4C3D2" w14:textId="79FD64E5" w:rsidR="00D331BA" w:rsidRDefault="0051384E" w:rsidP="003F2467">
      <w:pPr>
        <w:pStyle w:val="af1"/>
        <w:numPr>
          <w:ilvl w:val="0"/>
          <w:numId w:val="12"/>
        </w:numPr>
        <w:spacing w:line="360" w:lineRule="auto"/>
        <w:ind w:left="714" w:hanging="357"/>
        <w:jc w:val="both"/>
        <w:rPr>
          <w:sz w:val="28"/>
        </w:rPr>
      </w:pPr>
      <w:r>
        <w:rPr>
          <w:sz w:val="28"/>
        </w:rPr>
        <w:t xml:space="preserve">Экспериментальное исследование характера изменения величины </w:t>
      </w:r>
      <w:r w:rsidR="00442734">
        <w:rPr>
          <w:sz w:val="28"/>
        </w:rPr>
        <w:t>акустической анизотропии</w:t>
      </w:r>
      <w:r>
        <w:rPr>
          <w:sz w:val="28"/>
        </w:rPr>
        <w:t xml:space="preserve"> в промышленном прокате со слабой начальной анизотропией упругих свойств</w:t>
      </w:r>
      <w:r w:rsidR="00D331BA">
        <w:rPr>
          <w:sz w:val="28"/>
        </w:rPr>
        <w:t>,</w:t>
      </w:r>
      <w:r>
        <w:rPr>
          <w:sz w:val="28"/>
        </w:rPr>
        <w:t xml:space="preserve"> </w:t>
      </w:r>
      <w:r w:rsidR="00D331BA">
        <w:rPr>
          <w:sz w:val="28"/>
        </w:rPr>
        <w:t>наблюдаемого на различных стадиях</w:t>
      </w:r>
      <w:r>
        <w:rPr>
          <w:sz w:val="28"/>
        </w:rPr>
        <w:t xml:space="preserve"> </w:t>
      </w:r>
      <w:r w:rsidR="00D331BA">
        <w:rPr>
          <w:sz w:val="28"/>
        </w:rPr>
        <w:t xml:space="preserve">монотонного одноосного </w:t>
      </w:r>
      <w:r w:rsidR="00237C69">
        <w:rPr>
          <w:sz w:val="28"/>
        </w:rPr>
        <w:t>упругопластического</w:t>
      </w:r>
      <w:r w:rsidR="00D331BA">
        <w:rPr>
          <w:sz w:val="28"/>
        </w:rPr>
        <w:t xml:space="preserve"> деформирования</w:t>
      </w:r>
      <w:r w:rsidR="00CB2C66">
        <w:rPr>
          <w:sz w:val="28"/>
        </w:rPr>
        <w:t xml:space="preserve"> металла</w:t>
      </w:r>
      <w:r w:rsidR="0005053A">
        <w:rPr>
          <w:sz w:val="28"/>
        </w:rPr>
        <w:t>.</w:t>
      </w:r>
    </w:p>
    <w:p w14:paraId="560C4180" w14:textId="5E93E5E1" w:rsidR="00237C69" w:rsidRPr="00BF3C21" w:rsidRDefault="001E0FE6" w:rsidP="003F2467">
      <w:pPr>
        <w:pStyle w:val="af1"/>
        <w:numPr>
          <w:ilvl w:val="0"/>
          <w:numId w:val="12"/>
        </w:numPr>
        <w:spacing w:line="360" w:lineRule="auto"/>
        <w:ind w:left="714" w:hanging="357"/>
        <w:jc w:val="both"/>
        <w:rPr>
          <w:sz w:val="28"/>
        </w:rPr>
      </w:pPr>
      <w:r>
        <w:rPr>
          <w:sz w:val="28"/>
        </w:rPr>
        <w:t>Изучение</w:t>
      </w:r>
      <w:r w:rsidR="00237C69">
        <w:rPr>
          <w:sz w:val="28"/>
        </w:rPr>
        <w:t xml:space="preserve"> влияния шероховатости</w:t>
      </w:r>
      <w:r w:rsidR="0005053A">
        <w:rPr>
          <w:sz w:val="28"/>
        </w:rPr>
        <w:t xml:space="preserve"> поверхности металла</w:t>
      </w:r>
      <w:r w:rsidR="00237C69">
        <w:rPr>
          <w:sz w:val="28"/>
        </w:rPr>
        <w:t xml:space="preserve">, обусловленной </w:t>
      </w:r>
      <w:r w:rsidR="00A92C23">
        <w:rPr>
          <w:sz w:val="28"/>
        </w:rPr>
        <w:t xml:space="preserve">особенностями </w:t>
      </w:r>
      <w:r w:rsidR="00237C69">
        <w:rPr>
          <w:sz w:val="28"/>
        </w:rPr>
        <w:t>механической обработк</w:t>
      </w:r>
      <w:r w:rsidR="00A92C23">
        <w:rPr>
          <w:sz w:val="28"/>
        </w:rPr>
        <w:t>и</w:t>
      </w:r>
      <w:r w:rsidR="00237C69">
        <w:rPr>
          <w:sz w:val="28"/>
        </w:rPr>
        <w:t xml:space="preserve">, а также влияния повреждений, накопленных </w:t>
      </w:r>
      <w:r w:rsidR="00A92C23">
        <w:rPr>
          <w:sz w:val="28"/>
        </w:rPr>
        <w:t xml:space="preserve">в процессе усталостного </w:t>
      </w:r>
      <w:r w:rsidR="00BF3C21">
        <w:rPr>
          <w:sz w:val="28"/>
        </w:rPr>
        <w:t xml:space="preserve">и коррозионного разрушения, </w:t>
      </w:r>
      <w:r w:rsidR="00BF3C21" w:rsidRPr="00BF3C21">
        <w:rPr>
          <w:sz w:val="28"/>
        </w:rPr>
        <w:t xml:space="preserve">на результаты ультразвуковых измерений </w:t>
      </w:r>
      <w:r w:rsidR="00442734">
        <w:rPr>
          <w:sz w:val="28"/>
        </w:rPr>
        <w:t>акустической анизотропии</w:t>
      </w:r>
      <w:r w:rsidR="00BF3C21">
        <w:rPr>
          <w:sz w:val="28"/>
        </w:rPr>
        <w:t>.</w:t>
      </w:r>
    </w:p>
    <w:p w14:paraId="2DFBE1EB" w14:textId="02993D0C" w:rsidR="00B812A8" w:rsidRDefault="002112E4" w:rsidP="003F2467">
      <w:pPr>
        <w:pStyle w:val="af1"/>
        <w:numPr>
          <w:ilvl w:val="0"/>
          <w:numId w:val="12"/>
        </w:numPr>
        <w:spacing w:line="360" w:lineRule="auto"/>
        <w:ind w:left="714" w:hanging="357"/>
        <w:jc w:val="both"/>
        <w:rPr>
          <w:sz w:val="28"/>
        </w:rPr>
      </w:pPr>
      <w:r>
        <w:rPr>
          <w:sz w:val="28"/>
        </w:rPr>
        <w:t>Разработка методики</w:t>
      </w:r>
      <w:r w:rsidR="008236F9">
        <w:rPr>
          <w:sz w:val="28"/>
        </w:rPr>
        <w:t xml:space="preserve"> </w:t>
      </w:r>
      <w:r w:rsidR="00B812A8">
        <w:rPr>
          <w:sz w:val="28"/>
        </w:rPr>
        <w:t xml:space="preserve">определения вклада пластической деформации в величину </w:t>
      </w:r>
      <w:r w:rsidR="00442734">
        <w:rPr>
          <w:sz w:val="28"/>
        </w:rPr>
        <w:t>акустической анизотропии</w:t>
      </w:r>
      <w:r w:rsidR="00B812A8">
        <w:rPr>
          <w:sz w:val="28"/>
        </w:rPr>
        <w:t xml:space="preserve"> при измерениях в деталях машин и элементах конструкций посредством </w:t>
      </w:r>
      <w:r w:rsidR="00701FB6">
        <w:rPr>
          <w:sz w:val="28"/>
        </w:rPr>
        <w:t>сравнения значений в контрольной точке до и после шлифования поверхности на глубину не менее половины характерного зерна металла.</w:t>
      </w:r>
    </w:p>
    <w:p w14:paraId="41BDF2F7" w14:textId="77777777" w:rsidR="00B30A58" w:rsidRPr="00191F4A" w:rsidRDefault="00B30A58" w:rsidP="007C7D52">
      <w:pPr>
        <w:spacing w:after="0" w:line="360" w:lineRule="auto"/>
        <w:ind w:firstLine="708"/>
        <w:jc w:val="both"/>
        <w:rPr>
          <w:rFonts w:ascii="Times New Roman" w:hAnsi="Times New Roman"/>
          <w:sz w:val="28"/>
        </w:rPr>
      </w:pPr>
    </w:p>
    <w:p w14:paraId="7145AD18" w14:textId="5B0DF6B2" w:rsidR="00A30841" w:rsidRPr="00232B41" w:rsidRDefault="00A30841" w:rsidP="007C7D52">
      <w:pPr>
        <w:spacing w:after="0" w:line="360" w:lineRule="auto"/>
        <w:ind w:firstLine="708"/>
        <w:jc w:val="both"/>
        <w:rPr>
          <w:rFonts w:ascii="Times New Roman" w:hAnsi="Times New Roman"/>
          <w:b/>
          <w:bCs/>
          <w:sz w:val="28"/>
        </w:rPr>
      </w:pPr>
      <w:r w:rsidRPr="00232B41">
        <w:rPr>
          <w:rFonts w:ascii="Times New Roman" w:hAnsi="Times New Roman"/>
          <w:b/>
          <w:bCs/>
          <w:sz w:val="28"/>
        </w:rPr>
        <w:t>Научная новизна полученных результатов</w:t>
      </w:r>
      <w:r w:rsidR="00232B41">
        <w:rPr>
          <w:rFonts w:ascii="Times New Roman" w:hAnsi="Times New Roman"/>
          <w:b/>
          <w:bCs/>
          <w:sz w:val="28"/>
          <w:lang w:val="en-US"/>
        </w:rPr>
        <w:t>:</w:t>
      </w:r>
    </w:p>
    <w:p w14:paraId="4270248B" w14:textId="4EE49658" w:rsidR="00A612B4" w:rsidRPr="00EB7939" w:rsidRDefault="00D97F81" w:rsidP="00A612B4">
      <w:pPr>
        <w:pStyle w:val="af1"/>
        <w:numPr>
          <w:ilvl w:val="0"/>
          <w:numId w:val="15"/>
        </w:numPr>
        <w:spacing w:line="360" w:lineRule="auto"/>
        <w:ind w:left="714" w:hanging="357"/>
        <w:jc w:val="both"/>
        <w:rPr>
          <w:sz w:val="28"/>
        </w:rPr>
      </w:pPr>
      <w:r>
        <w:rPr>
          <w:sz w:val="28"/>
        </w:rPr>
        <w:t>Усовершенствована</w:t>
      </w:r>
      <w:r w:rsidR="00A612B4">
        <w:rPr>
          <w:sz w:val="28"/>
        </w:rPr>
        <w:t xml:space="preserve"> математическая модель, устанавливающая связь между теоретически рассчитанной величиной </w:t>
      </w:r>
      <w:r>
        <w:rPr>
          <w:sz w:val="28"/>
        </w:rPr>
        <w:t>акустической анизотропии</w:t>
      </w:r>
      <w:r w:rsidR="00A612B4">
        <w:rPr>
          <w:sz w:val="28"/>
        </w:rPr>
        <w:t>, скоростями объемных ультразвуковых волн и главными компонентами (мерами) тензора поврежденности на базе модели материала с анизотропными континуальными повреждениями.</w:t>
      </w:r>
    </w:p>
    <w:p w14:paraId="54F7A03D" w14:textId="0A8C68AD" w:rsidR="00A30841" w:rsidRDefault="004F5E94" w:rsidP="00416FF3">
      <w:pPr>
        <w:pStyle w:val="af1"/>
        <w:numPr>
          <w:ilvl w:val="0"/>
          <w:numId w:val="15"/>
        </w:numPr>
        <w:spacing w:line="360" w:lineRule="auto"/>
        <w:ind w:left="714" w:hanging="357"/>
        <w:jc w:val="both"/>
        <w:rPr>
          <w:sz w:val="28"/>
        </w:rPr>
      </w:pPr>
      <w:r>
        <w:rPr>
          <w:sz w:val="28"/>
        </w:rPr>
        <w:t>Установлен</w:t>
      </w:r>
      <w:r w:rsidR="00F66425">
        <w:rPr>
          <w:sz w:val="28"/>
        </w:rPr>
        <w:t xml:space="preserve">а функциональная зависимость между </w:t>
      </w:r>
      <w:r w:rsidR="002B4B2F">
        <w:rPr>
          <w:sz w:val="28"/>
        </w:rPr>
        <w:t>величин</w:t>
      </w:r>
      <w:r w:rsidR="00F66425">
        <w:rPr>
          <w:sz w:val="28"/>
        </w:rPr>
        <w:t>ой</w:t>
      </w:r>
      <w:r w:rsidR="002B4B2F">
        <w:rPr>
          <w:sz w:val="28"/>
        </w:rPr>
        <w:t xml:space="preserve"> </w:t>
      </w:r>
      <w:r w:rsidR="00EB3C22">
        <w:rPr>
          <w:sz w:val="28"/>
        </w:rPr>
        <w:t>акустической анизотропии</w:t>
      </w:r>
      <w:r w:rsidR="002B4B2F">
        <w:rPr>
          <w:sz w:val="28"/>
        </w:rPr>
        <w:t xml:space="preserve"> </w:t>
      </w:r>
      <w:r w:rsidR="00F66425">
        <w:rPr>
          <w:sz w:val="28"/>
        </w:rPr>
        <w:t>и</w:t>
      </w:r>
      <w:r w:rsidR="002B4B2F">
        <w:rPr>
          <w:sz w:val="28"/>
        </w:rPr>
        <w:t xml:space="preserve"> величин</w:t>
      </w:r>
      <w:r w:rsidR="00F66425">
        <w:rPr>
          <w:sz w:val="28"/>
        </w:rPr>
        <w:t>ой</w:t>
      </w:r>
      <w:r w:rsidR="002B4B2F">
        <w:rPr>
          <w:sz w:val="28"/>
        </w:rPr>
        <w:t xml:space="preserve"> </w:t>
      </w:r>
      <w:r w:rsidR="003F6AAD">
        <w:rPr>
          <w:sz w:val="28"/>
        </w:rPr>
        <w:t xml:space="preserve">главных </w:t>
      </w:r>
      <w:r w:rsidR="002B4B2F">
        <w:rPr>
          <w:sz w:val="28"/>
        </w:rPr>
        <w:t>пластических деформаций</w:t>
      </w:r>
      <w:r w:rsidR="00A06BA8">
        <w:rPr>
          <w:sz w:val="28"/>
        </w:rPr>
        <w:t xml:space="preserve"> в металлах</w:t>
      </w:r>
      <w:r w:rsidR="0018141D">
        <w:rPr>
          <w:sz w:val="28"/>
        </w:rPr>
        <w:t>.</w:t>
      </w:r>
    </w:p>
    <w:p w14:paraId="1F079C17" w14:textId="52695CB1" w:rsidR="00E018F4" w:rsidRPr="00E018F4" w:rsidRDefault="00E018F4" w:rsidP="00E018F4">
      <w:pPr>
        <w:pStyle w:val="af1"/>
        <w:numPr>
          <w:ilvl w:val="0"/>
          <w:numId w:val="15"/>
        </w:numPr>
        <w:spacing w:line="360" w:lineRule="auto"/>
        <w:ind w:left="714" w:hanging="357"/>
        <w:jc w:val="both"/>
        <w:rPr>
          <w:sz w:val="28"/>
        </w:rPr>
      </w:pPr>
      <w:r>
        <w:rPr>
          <w:sz w:val="28"/>
        </w:rPr>
        <w:t xml:space="preserve">Доказано, что </w:t>
      </w:r>
      <w:r w:rsidR="005C59AD">
        <w:rPr>
          <w:sz w:val="28"/>
        </w:rPr>
        <w:t xml:space="preserve">скин-эффект влияния шероховатости </w:t>
      </w:r>
      <w:r w:rsidR="00375876">
        <w:rPr>
          <w:sz w:val="28"/>
        </w:rPr>
        <w:t>при различн</w:t>
      </w:r>
      <w:r w:rsidR="0047256A">
        <w:rPr>
          <w:sz w:val="28"/>
        </w:rPr>
        <w:t>ой механической обработке поверхности металла</w:t>
      </w:r>
      <w:r>
        <w:rPr>
          <w:sz w:val="28"/>
        </w:rPr>
        <w:t xml:space="preserve"> и</w:t>
      </w:r>
      <w:r w:rsidR="0047256A">
        <w:rPr>
          <w:sz w:val="28"/>
        </w:rPr>
        <w:t xml:space="preserve"> влияние </w:t>
      </w:r>
      <w:r w:rsidR="006910FF">
        <w:rPr>
          <w:sz w:val="28"/>
        </w:rPr>
        <w:t>систем микротрещин</w:t>
      </w:r>
      <w:r w:rsidR="005C59AD" w:rsidRPr="0047256A">
        <w:rPr>
          <w:sz w:val="28"/>
        </w:rPr>
        <w:t>, накопленных в тонком поверхностном слое</w:t>
      </w:r>
      <w:r>
        <w:rPr>
          <w:sz w:val="28"/>
        </w:rPr>
        <w:t xml:space="preserve"> толщиной, </w:t>
      </w:r>
      <w:r w:rsidR="006074AB" w:rsidRPr="00E018F4">
        <w:rPr>
          <w:sz w:val="28"/>
        </w:rPr>
        <w:t xml:space="preserve">не </w:t>
      </w:r>
      <w:r w:rsidR="006074AB" w:rsidRPr="00E018F4">
        <w:rPr>
          <w:sz w:val="28"/>
        </w:rPr>
        <w:lastRenderedPageBreak/>
        <w:t>превышающей средний размер зерна</w:t>
      </w:r>
      <w:r w:rsidR="0047256A" w:rsidRPr="00E018F4">
        <w:rPr>
          <w:sz w:val="28"/>
        </w:rPr>
        <w:t xml:space="preserve">, </w:t>
      </w:r>
      <w:r>
        <w:rPr>
          <w:sz w:val="28"/>
        </w:rPr>
        <w:t xml:space="preserve">сопоставимы </w:t>
      </w:r>
      <w:r w:rsidR="006910FF">
        <w:rPr>
          <w:sz w:val="28"/>
        </w:rPr>
        <w:t xml:space="preserve">по величине </w:t>
      </w:r>
      <w:r>
        <w:rPr>
          <w:sz w:val="28"/>
        </w:rPr>
        <w:t xml:space="preserve">с </w:t>
      </w:r>
      <w:r w:rsidR="006910FF">
        <w:rPr>
          <w:sz w:val="28"/>
        </w:rPr>
        <w:t xml:space="preserve">суммарным </w:t>
      </w:r>
      <w:r>
        <w:rPr>
          <w:sz w:val="28"/>
        </w:rPr>
        <w:t xml:space="preserve">эффектом </w:t>
      </w:r>
      <w:r w:rsidR="00C23276">
        <w:rPr>
          <w:sz w:val="28"/>
        </w:rPr>
        <w:t xml:space="preserve">влияния </w:t>
      </w:r>
      <w:r>
        <w:rPr>
          <w:sz w:val="28"/>
        </w:rPr>
        <w:t>пластических деформаций и упругих напряжений</w:t>
      </w:r>
      <w:r w:rsidR="006910FF">
        <w:rPr>
          <w:sz w:val="28"/>
        </w:rPr>
        <w:t xml:space="preserve"> на </w:t>
      </w:r>
      <w:r w:rsidR="00EB3C22">
        <w:rPr>
          <w:sz w:val="28"/>
        </w:rPr>
        <w:t>акустическую анизотропию</w:t>
      </w:r>
      <w:r w:rsidR="006910FF">
        <w:rPr>
          <w:sz w:val="28"/>
        </w:rPr>
        <w:t>.</w:t>
      </w:r>
    </w:p>
    <w:p w14:paraId="532932BF" w14:textId="1DAFF3BD" w:rsidR="00346C7E" w:rsidRPr="00346C7E" w:rsidRDefault="00346C7E" w:rsidP="00416FF3">
      <w:pPr>
        <w:pStyle w:val="af1"/>
        <w:numPr>
          <w:ilvl w:val="0"/>
          <w:numId w:val="15"/>
        </w:numPr>
        <w:spacing w:line="360" w:lineRule="auto"/>
        <w:ind w:left="714" w:hanging="357"/>
        <w:jc w:val="both"/>
        <w:rPr>
          <w:sz w:val="28"/>
        </w:rPr>
      </w:pPr>
      <w:r>
        <w:rPr>
          <w:sz w:val="28"/>
        </w:rPr>
        <w:t xml:space="preserve">Разработана </w:t>
      </w:r>
      <w:r w:rsidRPr="00346C7E">
        <w:rPr>
          <w:sz w:val="28"/>
        </w:rPr>
        <w:t>методик</w:t>
      </w:r>
      <w:r>
        <w:rPr>
          <w:sz w:val="28"/>
        </w:rPr>
        <w:t>а</w:t>
      </w:r>
      <w:r w:rsidRPr="00346C7E">
        <w:rPr>
          <w:sz w:val="28"/>
        </w:rPr>
        <w:t xml:space="preserve"> определения вклада пластической деформации в величину </w:t>
      </w:r>
      <w:r w:rsidR="00EB3C22">
        <w:rPr>
          <w:sz w:val="28"/>
        </w:rPr>
        <w:t>акустической анизотропии</w:t>
      </w:r>
      <w:r w:rsidRPr="00346C7E">
        <w:rPr>
          <w:sz w:val="28"/>
        </w:rPr>
        <w:t xml:space="preserve"> при измерениях в деталях машин и элементах конструкций посредством сравнения значений </w:t>
      </w:r>
      <w:r w:rsidR="00EB3C22">
        <w:rPr>
          <w:sz w:val="28"/>
        </w:rPr>
        <w:t>параметра акустической анизотропии</w:t>
      </w:r>
      <w:r w:rsidRPr="00346C7E">
        <w:rPr>
          <w:sz w:val="28"/>
        </w:rPr>
        <w:t xml:space="preserve"> в контрольной точке до и после шлифования поверхности на глубину не менее половины характерного зерна металла.</w:t>
      </w:r>
    </w:p>
    <w:p w14:paraId="13805D5F" w14:textId="77777777" w:rsidR="003A47FC" w:rsidRPr="003A47FC" w:rsidRDefault="003A47FC" w:rsidP="00FB7B86">
      <w:pPr>
        <w:spacing w:after="0" w:line="360" w:lineRule="auto"/>
        <w:ind w:firstLine="708"/>
        <w:jc w:val="both"/>
        <w:rPr>
          <w:rFonts w:ascii="Times New Roman" w:hAnsi="Times New Roman"/>
          <w:sz w:val="28"/>
        </w:rPr>
      </w:pPr>
    </w:p>
    <w:p w14:paraId="22A3C87B" w14:textId="446FE3BB" w:rsidR="00A30841" w:rsidRPr="00FB7B86" w:rsidRDefault="00DA20AD" w:rsidP="00FB7B86">
      <w:pPr>
        <w:spacing w:after="0" w:line="360" w:lineRule="auto"/>
        <w:ind w:firstLine="708"/>
        <w:jc w:val="both"/>
        <w:rPr>
          <w:rFonts w:ascii="Times New Roman" w:hAnsi="Times New Roman"/>
          <w:b/>
          <w:bCs/>
          <w:sz w:val="28"/>
        </w:rPr>
      </w:pPr>
      <w:r w:rsidRPr="00DA20AD">
        <w:rPr>
          <w:rFonts w:ascii="Times New Roman" w:hAnsi="Times New Roman"/>
          <w:b/>
          <w:bCs/>
          <w:sz w:val="28"/>
        </w:rPr>
        <w:t>Методы исследования</w:t>
      </w:r>
    </w:p>
    <w:p w14:paraId="2235DF0C" w14:textId="17469F4D" w:rsidR="005714F3" w:rsidRDefault="00FB43D5" w:rsidP="008B2678">
      <w:pPr>
        <w:spacing w:after="0" w:line="360" w:lineRule="auto"/>
        <w:ind w:firstLine="708"/>
        <w:jc w:val="both"/>
        <w:rPr>
          <w:rFonts w:ascii="Times New Roman" w:hAnsi="Times New Roman"/>
          <w:sz w:val="28"/>
        </w:rPr>
      </w:pPr>
      <w:r>
        <w:rPr>
          <w:rFonts w:ascii="Times New Roman" w:hAnsi="Times New Roman"/>
          <w:sz w:val="28"/>
        </w:rPr>
        <w:t xml:space="preserve">Для решения поставленных задач </w:t>
      </w:r>
      <w:r w:rsidR="00F1764C">
        <w:rPr>
          <w:rFonts w:ascii="Times New Roman" w:hAnsi="Times New Roman"/>
          <w:sz w:val="28"/>
        </w:rPr>
        <w:t>б</w:t>
      </w:r>
      <w:r w:rsidR="00F25F04">
        <w:rPr>
          <w:rFonts w:ascii="Times New Roman" w:hAnsi="Times New Roman"/>
          <w:sz w:val="28"/>
        </w:rPr>
        <w:t xml:space="preserve">ыли разработаны специальные методики измерения величины акустоупругого эффекта в локальной области с помощью сертифицированного анализатора акустической анизотропии. </w:t>
      </w:r>
      <w:r w:rsidR="00F93EBA">
        <w:rPr>
          <w:rFonts w:ascii="Times New Roman" w:hAnsi="Times New Roman"/>
          <w:sz w:val="28"/>
        </w:rPr>
        <w:t>В основе построения и верификации математических моделей использовались данные комплексных экспериментальных исследований</w:t>
      </w:r>
      <w:r w:rsidR="006B0347">
        <w:rPr>
          <w:rFonts w:ascii="Times New Roman" w:hAnsi="Times New Roman"/>
          <w:sz w:val="28"/>
        </w:rPr>
        <w:t xml:space="preserve">, включавших в себя подготовку образцов, определение характеристик начальной (собственной) </w:t>
      </w:r>
      <w:r w:rsidR="00975813">
        <w:rPr>
          <w:rFonts w:ascii="Times New Roman" w:hAnsi="Times New Roman"/>
          <w:sz w:val="28"/>
        </w:rPr>
        <w:t>акустической анизотропии</w:t>
      </w:r>
      <w:r w:rsidR="006B0347">
        <w:rPr>
          <w:rFonts w:ascii="Times New Roman" w:hAnsi="Times New Roman"/>
          <w:sz w:val="28"/>
        </w:rPr>
        <w:t xml:space="preserve">, </w:t>
      </w:r>
      <w:r w:rsidR="006D17EB">
        <w:rPr>
          <w:rFonts w:ascii="Times New Roman" w:hAnsi="Times New Roman"/>
          <w:sz w:val="28"/>
        </w:rPr>
        <w:t xml:space="preserve">механических </w:t>
      </w:r>
      <w:r w:rsidR="00455B6B">
        <w:rPr>
          <w:rFonts w:ascii="Times New Roman" w:hAnsi="Times New Roman"/>
          <w:sz w:val="28"/>
        </w:rPr>
        <w:t xml:space="preserve">и акустоупругих </w:t>
      </w:r>
      <w:r w:rsidR="006D17EB">
        <w:rPr>
          <w:rFonts w:ascii="Times New Roman" w:hAnsi="Times New Roman"/>
          <w:sz w:val="28"/>
        </w:rPr>
        <w:t xml:space="preserve">свойств </w:t>
      </w:r>
      <w:r w:rsidR="00455B6B">
        <w:rPr>
          <w:rFonts w:ascii="Times New Roman" w:hAnsi="Times New Roman"/>
          <w:sz w:val="28"/>
        </w:rPr>
        <w:t xml:space="preserve">при испытаниях </w:t>
      </w:r>
      <w:r w:rsidR="006D17EB">
        <w:rPr>
          <w:rFonts w:ascii="Times New Roman" w:hAnsi="Times New Roman"/>
          <w:sz w:val="28"/>
        </w:rPr>
        <w:t xml:space="preserve">на разрыв и циклическую прочность, </w:t>
      </w:r>
      <w:r w:rsidR="00455B6B">
        <w:rPr>
          <w:rFonts w:ascii="Times New Roman" w:hAnsi="Times New Roman"/>
          <w:sz w:val="28"/>
        </w:rPr>
        <w:t xml:space="preserve">а также </w:t>
      </w:r>
      <w:r w:rsidR="006C19DD">
        <w:rPr>
          <w:rFonts w:ascii="Times New Roman" w:hAnsi="Times New Roman"/>
          <w:sz w:val="28"/>
        </w:rPr>
        <w:t xml:space="preserve">изменение свойств </w:t>
      </w:r>
      <w:r w:rsidR="00F1764C">
        <w:rPr>
          <w:rFonts w:ascii="Times New Roman" w:hAnsi="Times New Roman"/>
          <w:sz w:val="28"/>
        </w:rPr>
        <w:t>материала</w:t>
      </w:r>
      <w:r w:rsidR="006C19DD">
        <w:rPr>
          <w:rFonts w:ascii="Times New Roman" w:hAnsi="Times New Roman"/>
          <w:sz w:val="28"/>
        </w:rPr>
        <w:t xml:space="preserve"> за счет модификации поверхностного слоя.</w:t>
      </w:r>
    </w:p>
    <w:p w14:paraId="51A0D96D" w14:textId="77777777" w:rsidR="00370B91" w:rsidRDefault="00370B91" w:rsidP="008B2678">
      <w:pPr>
        <w:spacing w:after="0" w:line="360" w:lineRule="auto"/>
        <w:ind w:firstLine="708"/>
        <w:jc w:val="both"/>
        <w:rPr>
          <w:rFonts w:ascii="Times New Roman" w:hAnsi="Times New Roman"/>
          <w:sz w:val="28"/>
        </w:rPr>
      </w:pPr>
    </w:p>
    <w:p w14:paraId="16037DAD" w14:textId="3C4449B9" w:rsidR="00A30841" w:rsidRPr="005714F3" w:rsidRDefault="00A30841" w:rsidP="007C7D52">
      <w:pPr>
        <w:spacing w:after="0" w:line="360" w:lineRule="auto"/>
        <w:ind w:firstLine="708"/>
        <w:jc w:val="both"/>
        <w:rPr>
          <w:rFonts w:ascii="Times New Roman" w:hAnsi="Times New Roman"/>
          <w:b/>
          <w:bCs/>
          <w:sz w:val="28"/>
        </w:rPr>
      </w:pPr>
      <w:r w:rsidRPr="005714F3">
        <w:rPr>
          <w:rFonts w:ascii="Times New Roman" w:hAnsi="Times New Roman"/>
          <w:b/>
          <w:bCs/>
          <w:sz w:val="28"/>
        </w:rPr>
        <w:t>Теоретическая и практическая значимость работы</w:t>
      </w:r>
    </w:p>
    <w:p w14:paraId="285F3825" w14:textId="4D22CC77" w:rsidR="00165BB6" w:rsidRDefault="00EC3BB0" w:rsidP="006473BD">
      <w:pPr>
        <w:spacing w:after="0" w:line="360" w:lineRule="auto"/>
        <w:ind w:firstLine="708"/>
        <w:jc w:val="both"/>
        <w:rPr>
          <w:rFonts w:ascii="Times New Roman" w:hAnsi="Times New Roman"/>
          <w:sz w:val="28"/>
        </w:rPr>
      </w:pPr>
      <w:r>
        <w:rPr>
          <w:rFonts w:ascii="Times New Roman" w:hAnsi="Times New Roman"/>
          <w:sz w:val="28"/>
        </w:rPr>
        <w:t xml:space="preserve">Полученные результаты </w:t>
      </w:r>
      <w:r w:rsidR="00FA61EE">
        <w:rPr>
          <w:rFonts w:ascii="Times New Roman" w:hAnsi="Times New Roman"/>
          <w:sz w:val="28"/>
        </w:rPr>
        <w:t xml:space="preserve">легли в основу нового </w:t>
      </w:r>
      <w:r>
        <w:rPr>
          <w:rFonts w:ascii="Times New Roman" w:hAnsi="Times New Roman"/>
          <w:sz w:val="28"/>
        </w:rPr>
        <w:t>способ</w:t>
      </w:r>
      <w:r w:rsidR="00FA61EE">
        <w:rPr>
          <w:rFonts w:ascii="Times New Roman" w:hAnsi="Times New Roman"/>
          <w:sz w:val="28"/>
        </w:rPr>
        <w:t>а</w:t>
      </w:r>
      <w:r>
        <w:rPr>
          <w:rFonts w:ascii="Times New Roman" w:hAnsi="Times New Roman"/>
          <w:sz w:val="28"/>
        </w:rPr>
        <w:t xml:space="preserve"> определения вклада пластической деформации в величину акустической анизотропии при измерениях в деталях машин и элементах конструкций (патент на изобретение №</w:t>
      </w:r>
      <w:r w:rsidR="00382BB3">
        <w:rPr>
          <w:rFonts w:ascii="Times New Roman" w:hAnsi="Times New Roman"/>
          <w:sz w:val="28"/>
        </w:rPr>
        <w:t xml:space="preserve">2648309 от </w:t>
      </w:r>
      <w:r w:rsidR="00884FF6">
        <w:rPr>
          <w:rFonts w:ascii="Times New Roman" w:hAnsi="Times New Roman"/>
          <w:sz w:val="28"/>
        </w:rPr>
        <w:t>23.03.2018</w:t>
      </w:r>
      <w:r>
        <w:rPr>
          <w:rFonts w:ascii="Times New Roman" w:hAnsi="Times New Roman"/>
          <w:sz w:val="28"/>
        </w:rPr>
        <w:t>)</w:t>
      </w:r>
      <w:r w:rsidR="00FA61EE">
        <w:rPr>
          <w:rFonts w:ascii="Times New Roman" w:hAnsi="Times New Roman"/>
          <w:sz w:val="28"/>
        </w:rPr>
        <w:t xml:space="preserve">, позволяющего </w:t>
      </w:r>
      <w:r w:rsidR="003A7643">
        <w:rPr>
          <w:rFonts w:ascii="Times New Roman" w:hAnsi="Times New Roman"/>
          <w:sz w:val="28"/>
        </w:rPr>
        <w:t>усовершенствовать</w:t>
      </w:r>
      <w:r w:rsidR="00FA61EE">
        <w:rPr>
          <w:rFonts w:ascii="Times New Roman" w:hAnsi="Times New Roman"/>
          <w:sz w:val="28"/>
        </w:rPr>
        <w:t xml:space="preserve"> существующую методику проведения </w:t>
      </w:r>
      <w:r w:rsidR="004B2AE0">
        <w:rPr>
          <w:rFonts w:ascii="Times New Roman" w:hAnsi="Times New Roman"/>
          <w:sz w:val="28"/>
        </w:rPr>
        <w:t xml:space="preserve">серийных </w:t>
      </w:r>
      <w:r w:rsidR="00FA61EE">
        <w:rPr>
          <w:rFonts w:ascii="Times New Roman" w:hAnsi="Times New Roman"/>
          <w:sz w:val="28"/>
        </w:rPr>
        <w:t xml:space="preserve">промышленных измерений </w:t>
      </w:r>
      <w:r w:rsidR="00884FF6">
        <w:rPr>
          <w:rFonts w:ascii="Times New Roman" w:hAnsi="Times New Roman"/>
          <w:sz w:val="28"/>
        </w:rPr>
        <w:t>акустической анизотропии</w:t>
      </w:r>
      <w:r w:rsidR="00FA61EE">
        <w:rPr>
          <w:rFonts w:ascii="Times New Roman" w:hAnsi="Times New Roman"/>
          <w:sz w:val="28"/>
        </w:rPr>
        <w:t>.</w:t>
      </w:r>
      <w:r w:rsidR="006473BD">
        <w:rPr>
          <w:rFonts w:ascii="Times New Roman" w:hAnsi="Times New Roman"/>
          <w:sz w:val="28"/>
        </w:rPr>
        <w:t xml:space="preserve"> </w:t>
      </w:r>
      <w:r w:rsidR="00866439">
        <w:rPr>
          <w:rFonts w:ascii="Times New Roman" w:hAnsi="Times New Roman"/>
          <w:sz w:val="28"/>
        </w:rPr>
        <w:t xml:space="preserve">Внедрение полученных результатов позволит </w:t>
      </w:r>
      <w:r w:rsidR="00B21E3F">
        <w:rPr>
          <w:rFonts w:ascii="Times New Roman" w:hAnsi="Times New Roman"/>
          <w:sz w:val="28"/>
        </w:rPr>
        <w:t xml:space="preserve">увеличить точность расчетов </w:t>
      </w:r>
      <w:r w:rsidR="006473BD">
        <w:rPr>
          <w:rFonts w:ascii="Times New Roman" w:hAnsi="Times New Roman"/>
          <w:sz w:val="28"/>
        </w:rPr>
        <w:t xml:space="preserve">остаточного </w:t>
      </w:r>
      <w:r w:rsidR="00B21E3F">
        <w:rPr>
          <w:rFonts w:ascii="Times New Roman" w:hAnsi="Times New Roman"/>
          <w:sz w:val="28"/>
        </w:rPr>
        <w:t>ресурса деталей машин</w:t>
      </w:r>
      <w:r w:rsidR="006473BD">
        <w:rPr>
          <w:rFonts w:ascii="Times New Roman" w:hAnsi="Times New Roman"/>
          <w:sz w:val="28"/>
        </w:rPr>
        <w:t xml:space="preserve"> и элементов конструкций</w:t>
      </w:r>
      <w:r w:rsidR="006563AF">
        <w:rPr>
          <w:rFonts w:ascii="Times New Roman" w:hAnsi="Times New Roman"/>
          <w:sz w:val="28"/>
        </w:rPr>
        <w:t>, что имеет важное социальное значение</w:t>
      </w:r>
      <w:r w:rsidR="00CA28FB">
        <w:rPr>
          <w:rFonts w:ascii="Times New Roman" w:hAnsi="Times New Roman"/>
          <w:sz w:val="28"/>
        </w:rPr>
        <w:t>.</w:t>
      </w:r>
    </w:p>
    <w:p w14:paraId="425B34DB" w14:textId="683D8C0C" w:rsidR="006473BD" w:rsidRDefault="006473BD" w:rsidP="006473BD">
      <w:pPr>
        <w:spacing w:after="0" w:line="360" w:lineRule="auto"/>
        <w:ind w:firstLine="708"/>
        <w:jc w:val="both"/>
        <w:rPr>
          <w:rFonts w:ascii="Times New Roman" w:hAnsi="Times New Roman"/>
          <w:sz w:val="28"/>
        </w:rPr>
      </w:pPr>
    </w:p>
    <w:p w14:paraId="7A414CD0" w14:textId="70966953" w:rsidR="00F81E9E" w:rsidRDefault="00F81E9E" w:rsidP="006473BD">
      <w:pPr>
        <w:spacing w:after="0" w:line="360" w:lineRule="auto"/>
        <w:ind w:firstLine="708"/>
        <w:jc w:val="both"/>
        <w:rPr>
          <w:rFonts w:ascii="Times New Roman" w:hAnsi="Times New Roman"/>
          <w:b/>
          <w:spacing w:val="-3"/>
          <w:sz w:val="28"/>
          <w:szCs w:val="28"/>
        </w:rPr>
      </w:pPr>
      <w:r w:rsidRPr="00913A26">
        <w:rPr>
          <w:rFonts w:ascii="Times New Roman" w:hAnsi="Times New Roman"/>
          <w:b/>
          <w:spacing w:val="-3"/>
          <w:sz w:val="28"/>
          <w:szCs w:val="28"/>
        </w:rPr>
        <w:lastRenderedPageBreak/>
        <w:t>Степень разработанности темы</w:t>
      </w:r>
    </w:p>
    <w:p w14:paraId="1C328BDE" w14:textId="7A4D1591" w:rsidR="00F81E9E" w:rsidRDefault="00F81E9E" w:rsidP="006473BD">
      <w:pPr>
        <w:spacing w:after="0" w:line="360" w:lineRule="auto"/>
        <w:ind w:firstLine="708"/>
        <w:jc w:val="both"/>
        <w:rPr>
          <w:rFonts w:ascii="Times New Roman" w:hAnsi="Times New Roman"/>
          <w:sz w:val="28"/>
        </w:rPr>
      </w:pPr>
      <w:r>
        <w:rPr>
          <w:rFonts w:ascii="Times New Roman" w:hAnsi="Times New Roman"/>
          <w:bCs/>
          <w:spacing w:val="-3"/>
          <w:sz w:val="28"/>
          <w:szCs w:val="28"/>
        </w:rPr>
        <w:t xml:space="preserve">Проблеме исследования акустической анизотропии в металлах и ее применения для оценки напряженно-деформированного состояния узлов и деталей машин и элементов конструкций уделяли внимание Никитина Н.Е., Муравьев В.В., Ерофеев В.И., Хлыбов А.А., Карабутов А.А., Мишакин В.В. и многие другие исследователи. Среди зарубежных авторов стоит отметить работы </w:t>
      </w:r>
      <w:r>
        <w:rPr>
          <w:rFonts w:ascii="Times New Roman" w:hAnsi="Times New Roman"/>
          <w:bCs/>
          <w:spacing w:val="-3"/>
          <w:sz w:val="28"/>
          <w:szCs w:val="28"/>
          <w:lang w:val="en-US"/>
        </w:rPr>
        <w:t>Hughes</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D</w:t>
      </w:r>
      <w:r w:rsidRPr="008757B8">
        <w:rPr>
          <w:rFonts w:ascii="Times New Roman" w:hAnsi="Times New Roman"/>
          <w:bCs/>
          <w:spacing w:val="-3"/>
          <w:sz w:val="28"/>
          <w:szCs w:val="28"/>
        </w:rPr>
        <w:t>.</w:t>
      </w:r>
      <w:r>
        <w:rPr>
          <w:rFonts w:ascii="Times New Roman" w:hAnsi="Times New Roman"/>
          <w:bCs/>
          <w:spacing w:val="-3"/>
          <w:sz w:val="28"/>
          <w:szCs w:val="28"/>
          <w:lang w:val="en-US"/>
        </w:rPr>
        <w:t>S</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Benson</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R</w:t>
      </w:r>
      <w:r w:rsidRPr="008757B8">
        <w:rPr>
          <w:rFonts w:ascii="Times New Roman" w:hAnsi="Times New Roman"/>
          <w:bCs/>
          <w:spacing w:val="-3"/>
          <w:sz w:val="28"/>
          <w:szCs w:val="28"/>
        </w:rPr>
        <w:t>.</w:t>
      </w:r>
      <w:r>
        <w:rPr>
          <w:rFonts w:ascii="Times New Roman" w:hAnsi="Times New Roman"/>
          <w:bCs/>
          <w:spacing w:val="-3"/>
          <w:sz w:val="28"/>
          <w:szCs w:val="28"/>
          <w:lang w:val="en-US"/>
        </w:rPr>
        <w:t>W</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Toupin</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R</w:t>
      </w:r>
      <w:r w:rsidRPr="008757B8">
        <w:rPr>
          <w:rFonts w:ascii="Times New Roman" w:hAnsi="Times New Roman"/>
          <w:bCs/>
          <w:spacing w:val="-3"/>
          <w:sz w:val="28"/>
          <w:szCs w:val="28"/>
        </w:rPr>
        <w:t>.</w:t>
      </w:r>
      <w:r>
        <w:rPr>
          <w:rFonts w:ascii="Times New Roman" w:hAnsi="Times New Roman"/>
          <w:bCs/>
          <w:spacing w:val="-3"/>
          <w:sz w:val="28"/>
          <w:szCs w:val="28"/>
          <w:lang w:val="en-US"/>
        </w:rPr>
        <w:t>A</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Thurston</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R</w:t>
      </w:r>
      <w:r w:rsidRPr="008757B8">
        <w:rPr>
          <w:rFonts w:ascii="Times New Roman" w:hAnsi="Times New Roman"/>
          <w:bCs/>
          <w:spacing w:val="-3"/>
          <w:sz w:val="28"/>
          <w:szCs w:val="28"/>
        </w:rPr>
        <w:t>.</w:t>
      </w:r>
      <w:r>
        <w:rPr>
          <w:rFonts w:ascii="Times New Roman" w:hAnsi="Times New Roman"/>
          <w:bCs/>
          <w:spacing w:val="-3"/>
          <w:sz w:val="28"/>
          <w:szCs w:val="28"/>
          <w:lang w:val="en-US"/>
        </w:rPr>
        <w:t>N</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Tokuoka</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T</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Fukuoka</w:t>
      </w:r>
      <w:r w:rsidRPr="008757B8">
        <w:rPr>
          <w:rFonts w:ascii="Times New Roman" w:hAnsi="Times New Roman"/>
          <w:bCs/>
          <w:spacing w:val="-3"/>
          <w:sz w:val="28"/>
          <w:szCs w:val="28"/>
        </w:rPr>
        <w:t xml:space="preserve"> </w:t>
      </w:r>
      <w:r>
        <w:rPr>
          <w:rFonts w:ascii="Times New Roman" w:hAnsi="Times New Roman"/>
          <w:bCs/>
          <w:spacing w:val="-3"/>
          <w:sz w:val="28"/>
          <w:szCs w:val="28"/>
          <w:lang w:val="en-US"/>
        </w:rPr>
        <w:t>H</w:t>
      </w:r>
      <w:r w:rsidRPr="008757B8">
        <w:rPr>
          <w:rFonts w:ascii="Times New Roman" w:hAnsi="Times New Roman"/>
          <w:bCs/>
          <w:spacing w:val="-3"/>
          <w:sz w:val="28"/>
          <w:szCs w:val="28"/>
        </w:rPr>
        <w:t xml:space="preserve">. </w:t>
      </w:r>
      <w:r>
        <w:rPr>
          <w:rFonts w:ascii="Times New Roman" w:hAnsi="Times New Roman"/>
          <w:bCs/>
          <w:spacing w:val="-3"/>
          <w:sz w:val="28"/>
          <w:szCs w:val="28"/>
        </w:rPr>
        <w:t>и</w:t>
      </w:r>
      <w:r w:rsidRPr="008757B8">
        <w:rPr>
          <w:rFonts w:ascii="Times New Roman" w:hAnsi="Times New Roman"/>
          <w:bCs/>
          <w:spacing w:val="-3"/>
          <w:sz w:val="28"/>
          <w:szCs w:val="28"/>
        </w:rPr>
        <w:t xml:space="preserve"> </w:t>
      </w:r>
      <w:r>
        <w:rPr>
          <w:rFonts w:ascii="Times New Roman" w:hAnsi="Times New Roman"/>
          <w:bCs/>
          <w:spacing w:val="-3"/>
          <w:sz w:val="28"/>
          <w:szCs w:val="28"/>
        </w:rPr>
        <w:t>другие</w:t>
      </w:r>
      <w:r w:rsidRPr="008757B8">
        <w:rPr>
          <w:rFonts w:ascii="Times New Roman" w:hAnsi="Times New Roman"/>
          <w:bCs/>
          <w:spacing w:val="-3"/>
          <w:sz w:val="28"/>
          <w:szCs w:val="28"/>
        </w:rPr>
        <w:t xml:space="preserve">. </w:t>
      </w:r>
      <w:r>
        <w:rPr>
          <w:rFonts w:ascii="Times New Roman" w:hAnsi="Times New Roman"/>
          <w:bCs/>
          <w:spacing w:val="-3"/>
          <w:sz w:val="28"/>
          <w:szCs w:val="28"/>
        </w:rPr>
        <w:t>Известные исследования не полностью охватывают проблему раздельной оценки вклада различных факторов в величину акустической анизотропии в металлах с ненулевой начальной анизотропией упругих свойств, в частности, практически не исследован вопрос влияния пластических деформаций и накопленных повреждений на акустическую анизотропию.</w:t>
      </w:r>
    </w:p>
    <w:p w14:paraId="7824C9CF" w14:textId="77777777" w:rsidR="00F81E9E" w:rsidRPr="00165BB6" w:rsidRDefault="00F81E9E" w:rsidP="006473BD">
      <w:pPr>
        <w:spacing w:after="0" w:line="360" w:lineRule="auto"/>
        <w:ind w:firstLine="708"/>
        <w:jc w:val="both"/>
        <w:rPr>
          <w:rFonts w:ascii="Times New Roman" w:hAnsi="Times New Roman"/>
          <w:sz w:val="28"/>
        </w:rPr>
      </w:pPr>
    </w:p>
    <w:p w14:paraId="128D3E2C" w14:textId="4AFCA404" w:rsidR="00A30841" w:rsidRPr="001C2E3E" w:rsidRDefault="00A30841" w:rsidP="007C7D52">
      <w:pPr>
        <w:spacing w:after="0" w:line="360" w:lineRule="auto"/>
        <w:ind w:firstLine="708"/>
        <w:jc w:val="both"/>
        <w:rPr>
          <w:rFonts w:ascii="Times New Roman" w:hAnsi="Times New Roman"/>
          <w:b/>
          <w:bCs/>
          <w:sz w:val="28"/>
        </w:rPr>
      </w:pPr>
      <w:r w:rsidRPr="001C2E3E">
        <w:rPr>
          <w:rFonts w:ascii="Times New Roman" w:hAnsi="Times New Roman"/>
          <w:b/>
          <w:bCs/>
          <w:sz w:val="28"/>
        </w:rPr>
        <w:t>Апробация результатов работы</w:t>
      </w:r>
    </w:p>
    <w:p w14:paraId="209FAFA6" w14:textId="76214469" w:rsidR="00F73F75" w:rsidRPr="00F34066" w:rsidRDefault="0001119F" w:rsidP="00F34066">
      <w:pPr>
        <w:spacing w:after="0" w:line="360" w:lineRule="auto"/>
        <w:ind w:firstLine="708"/>
        <w:jc w:val="both"/>
        <w:rPr>
          <w:rFonts w:ascii="Times New Roman" w:hAnsi="Times New Roman"/>
          <w:sz w:val="28"/>
        </w:rPr>
      </w:pPr>
      <w:r>
        <w:rPr>
          <w:rFonts w:ascii="Times New Roman" w:hAnsi="Times New Roman"/>
          <w:sz w:val="28"/>
        </w:rPr>
        <w:t xml:space="preserve">Работа </w:t>
      </w:r>
      <w:r w:rsidR="000A14B8">
        <w:rPr>
          <w:rFonts w:ascii="Times New Roman" w:hAnsi="Times New Roman"/>
          <w:sz w:val="28"/>
        </w:rPr>
        <w:t xml:space="preserve">была </w:t>
      </w:r>
      <w:r>
        <w:rPr>
          <w:rFonts w:ascii="Times New Roman" w:hAnsi="Times New Roman"/>
          <w:sz w:val="28"/>
        </w:rPr>
        <w:t xml:space="preserve">отмечена медалью Российской академии наук с премиями </w:t>
      </w:r>
      <w:r w:rsidRPr="0001119F">
        <w:rPr>
          <w:rFonts w:ascii="Times New Roman" w:hAnsi="Times New Roman"/>
          <w:sz w:val="28"/>
        </w:rPr>
        <w:t xml:space="preserve">для молодых ученых </w:t>
      </w:r>
      <w:r>
        <w:rPr>
          <w:rFonts w:ascii="Times New Roman" w:hAnsi="Times New Roman"/>
          <w:sz w:val="28"/>
        </w:rPr>
        <w:t xml:space="preserve">в 2018 году. </w:t>
      </w:r>
      <w:r w:rsidR="00F34066">
        <w:rPr>
          <w:rFonts w:ascii="Times New Roman" w:hAnsi="Times New Roman"/>
          <w:sz w:val="28"/>
        </w:rPr>
        <w:t>Р</w:t>
      </w:r>
      <w:r w:rsidR="006F4D23">
        <w:rPr>
          <w:rFonts w:ascii="Times New Roman" w:hAnsi="Times New Roman"/>
          <w:sz w:val="28"/>
        </w:rPr>
        <w:t>езультаты исследований были представлены на</w:t>
      </w:r>
      <w:r w:rsidR="00F34066">
        <w:rPr>
          <w:rFonts w:ascii="Times New Roman" w:hAnsi="Times New Roman"/>
          <w:sz w:val="28"/>
        </w:rPr>
        <w:t xml:space="preserve"> </w:t>
      </w:r>
      <w:r w:rsidR="00BF22BB">
        <w:rPr>
          <w:rFonts w:ascii="Times New Roman" w:hAnsi="Times New Roman"/>
          <w:sz w:val="28"/>
        </w:rPr>
        <w:t xml:space="preserve">14 международных и всероссийских </w:t>
      </w:r>
      <w:r w:rsidR="006F4D23">
        <w:rPr>
          <w:rFonts w:ascii="Times New Roman" w:hAnsi="Times New Roman"/>
          <w:sz w:val="28"/>
        </w:rPr>
        <w:t>научных конференциях</w:t>
      </w:r>
    </w:p>
    <w:p w14:paraId="6951D50A" w14:textId="77777777" w:rsidR="00BF20A2" w:rsidRDefault="00BF20A2" w:rsidP="00BF20A2">
      <w:pPr>
        <w:spacing w:after="0" w:line="360" w:lineRule="auto"/>
        <w:ind w:firstLine="708"/>
        <w:jc w:val="both"/>
        <w:rPr>
          <w:rFonts w:ascii="Times New Roman" w:hAnsi="Times New Roman"/>
          <w:sz w:val="28"/>
        </w:rPr>
      </w:pPr>
    </w:p>
    <w:p w14:paraId="237F1544" w14:textId="62099408" w:rsidR="00A30841" w:rsidRPr="00D62F5C" w:rsidRDefault="00A30841" w:rsidP="007C7D52">
      <w:pPr>
        <w:spacing w:after="0" w:line="360" w:lineRule="auto"/>
        <w:ind w:firstLine="708"/>
        <w:jc w:val="both"/>
        <w:rPr>
          <w:rFonts w:ascii="Times New Roman" w:hAnsi="Times New Roman"/>
          <w:b/>
          <w:bCs/>
          <w:sz w:val="28"/>
        </w:rPr>
      </w:pPr>
      <w:r w:rsidRPr="00D62F5C">
        <w:rPr>
          <w:rFonts w:ascii="Times New Roman" w:hAnsi="Times New Roman"/>
          <w:b/>
          <w:bCs/>
          <w:sz w:val="28"/>
        </w:rPr>
        <w:t>Публикации</w:t>
      </w:r>
    </w:p>
    <w:p w14:paraId="74BD086E" w14:textId="5BCF01ED" w:rsidR="00153060" w:rsidRPr="00D62F5C" w:rsidRDefault="00F128C3" w:rsidP="009E1F8A">
      <w:pPr>
        <w:spacing w:after="0" w:line="360" w:lineRule="auto"/>
        <w:ind w:firstLine="708"/>
        <w:jc w:val="both"/>
        <w:rPr>
          <w:rFonts w:ascii="Times New Roman" w:hAnsi="Times New Roman"/>
          <w:sz w:val="28"/>
        </w:rPr>
      </w:pPr>
      <w:r w:rsidRPr="00D62F5C">
        <w:rPr>
          <w:rFonts w:ascii="Times New Roman" w:hAnsi="Times New Roman"/>
          <w:sz w:val="28"/>
        </w:rPr>
        <w:t xml:space="preserve">Основные результаты </w:t>
      </w:r>
      <w:r w:rsidR="00172CD9">
        <w:rPr>
          <w:rFonts w:ascii="Times New Roman" w:hAnsi="Times New Roman"/>
          <w:sz w:val="28"/>
        </w:rPr>
        <w:t>диссертационного исследования</w:t>
      </w:r>
      <w:r w:rsidRPr="00D62F5C">
        <w:rPr>
          <w:rFonts w:ascii="Times New Roman" w:hAnsi="Times New Roman"/>
          <w:sz w:val="28"/>
        </w:rPr>
        <w:t xml:space="preserve"> приведены в </w:t>
      </w:r>
      <w:r w:rsidR="0029340B">
        <w:rPr>
          <w:rFonts w:ascii="Times New Roman" w:hAnsi="Times New Roman"/>
          <w:sz w:val="28"/>
        </w:rPr>
        <w:t>25</w:t>
      </w:r>
      <w:r w:rsidRPr="00D62F5C">
        <w:rPr>
          <w:rFonts w:ascii="Times New Roman" w:hAnsi="Times New Roman"/>
          <w:sz w:val="28"/>
        </w:rPr>
        <w:t xml:space="preserve"> печатных публикациях</w:t>
      </w:r>
      <w:r w:rsidR="0029340B">
        <w:rPr>
          <w:rFonts w:ascii="Times New Roman" w:hAnsi="Times New Roman"/>
          <w:sz w:val="28"/>
        </w:rPr>
        <w:t>, входящих в список ВАК и</w:t>
      </w:r>
      <w:r w:rsidRPr="00D62F5C">
        <w:rPr>
          <w:rFonts w:ascii="Times New Roman" w:hAnsi="Times New Roman"/>
          <w:sz w:val="28"/>
        </w:rPr>
        <w:t xml:space="preserve"> наукометрическ</w:t>
      </w:r>
      <w:r w:rsidR="0046342D" w:rsidRPr="00D62F5C">
        <w:rPr>
          <w:rFonts w:ascii="Times New Roman" w:hAnsi="Times New Roman"/>
          <w:sz w:val="28"/>
        </w:rPr>
        <w:t>ие</w:t>
      </w:r>
      <w:r w:rsidRPr="00D62F5C">
        <w:rPr>
          <w:rFonts w:ascii="Times New Roman" w:hAnsi="Times New Roman"/>
          <w:sz w:val="28"/>
        </w:rPr>
        <w:t xml:space="preserve"> баз</w:t>
      </w:r>
      <w:r w:rsidR="0046342D" w:rsidRPr="00D62F5C">
        <w:rPr>
          <w:rFonts w:ascii="Times New Roman" w:hAnsi="Times New Roman"/>
          <w:sz w:val="28"/>
        </w:rPr>
        <w:t>ы</w:t>
      </w:r>
      <w:r w:rsidRPr="00D62F5C">
        <w:rPr>
          <w:rFonts w:ascii="Times New Roman" w:hAnsi="Times New Roman"/>
          <w:sz w:val="28"/>
        </w:rPr>
        <w:t xml:space="preserve"> </w:t>
      </w:r>
      <w:r w:rsidRPr="00D62F5C">
        <w:rPr>
          <w:rFonts w:ascii="Times New Roman" w:hAnsi="Times New Roman"/>
          <w:sz w:val="28"/>
          <w:lang w:val="en-US"/>
        </w:rPr>
        <w:t>Scopus</w:t>
      </w:r>
      <w:r w:rsidR="0046342D" w:rsidRPr="00D62F5C">
        <w:rPr>
          <w:rFonts w:ascii="Times New Roman" w:hAnsi="Times New Roman"/>
          <w:sz w:val="28"/>
        </w:rPr>
        <w:t xml:space="preserve"> и </w:t>
      </w:r>
      <w:r w:rsidR="0046342D" w:rsidRPr="00D62F5C">
        <w:rPr>
          <w:rFonts w:ascii="Times New Roman" w:hAnsi="Times New Roman"/>
          <w:sz w:val="28"/>
          <w:lang w:val="en-US"/>
        </w:rPr>
        <w:t>Web</w:t>
      </w:r>
      <w:r w:rsidR="0046342D" w:rsidRPr="00D62F5C">
        <w:rPr>
          <w:rFonts w:ascii="Times New Roman" w:hAnsi="Times New Roman"/>
          <w:sz w:val="28"/>
        </w:rPr>
        <w:t xml:space="preserve"> </w:t>
      </w:r>
      <w:r w:rsidR="0046342D" w:rsidRPr="00D62F5C">
        <w:rPr>
          <w:rFonts w:ascii="Times New Roman" w:hAnsi="Times New Roman"/>
          <w:sz w:val="28"/>
          <w:lang w:val="en-US"/>
        </w:rPr>
        <w:t>of</w:t>
      </w:r>
      <w:r w:rsidR="0046342D" w:rsidRPr="00D62F5C">
        <w:rPr>
          <w:rFonts w:ascii="Times New Roman" w:hAnsi="Times New Roman"/>
          <w:sz w:val="28"/>
        </w:rPr>
        <w:t xml:space="preserve"> </w:t>
      </w:r>
      <w:r w:rsidR="0046342D" w:rsidRPr="00D62F5C">
        <w:rPr>
          <w:rFonts w:ascii="Times New Roman" w:hAnsi="Times New Roman"/>
          <w:sz w:val="28"/>
          <w:lang w:val="en-US"/>
        </w:rPr>
        <w:t>Science</w:t>
      </w:r>
      <w:r w:rsidR="008401B4" w:rsidRPr="00D62F5C">
        <w:rPr>
          <w:rFonts w:ascii="Times New Roman" w:hAnsi="Times New Roman"/>
          <w:sz w:val="28"/>
        </w:rPr>
        <w:t>.</w:t>
      </w:r>
    </w:p>
    <w:p w14:paraId="163EA7E9" w14:textId="3AF62B43" w:rsidR="009F3AAD" w:rsidRPr="00D62F5C" w:rsidRDefault="009F3AAD">
      <w:pPr>
        <w:spacing w:after="0" w:line="240" w:lineRule="auto"/>
        <w:rPr>
          <w:rFonts w:ascii="Times New Roman" w:hAnsi="Times New Roman"/>
          <w:sz w:val="28"/>
        </w:rPr>
      </w:pPr>
      <w:r w:rsidRPr="00D62F5C">
        <w:rPr>
          <w:rFonts w:ascii="Times New Roman" w:hAnsi="Times New Roman"/>
          <w:sz w:val="28"/>
        </w:rPr>
        <w:br w:type="page"/>
      </w:r>
    </w:p>
    <w:p w14:paraId="6FFFEBC1" w14:textId="31D85754" w:rsidR="00CF1902" w:rsidRDefault="00CF1902" w:rsidP="00CF1902">
      <w:pPr>
        <w:spacing w:after="0" w:line="240" w:lineRule="auto"/>
        <w:ind w:firstLine="709"/>
        <w:jc w:val="center"/>
        <w:rPr>
          <w:rFonts w:ascii="Times New Roman" w:hAnsi="Times New Roman"/>
          <w:b/>
          <w:bCs/>
          <w:sz w:val="28"/>
          <w:szCs w:val="28"/>
        </w:rPr>
      </w:pPr>
      <w:r>
        <w:rPr>
          <w:rFonts w:ascii="Times New Roman" w:hAnsi="Times New Roman"/>
          <w:b/>
          <w:bCs/>
          <w:sz w:val="28"/>
          <w:szCs w:val="28"/>
        </w:rPr>
        <w:lastRenderedPageBreak/>
        <w:t>ПРИЛОЖЕНИЕ</w:t>
      </w:r>
    </w:p>
    <w:p w14:paraId="539AFE2B" w14:textId="77777777" w:rsidR="00CF1902" w:rsidRDefault="00CF1902" w:rsidP="00CF1902">
      <w:pPr>
        <w:spacing w:after="0" w:line="240" w:lineRule="auto"/>
        <w:ind w:firstLine="709"/>
        <w:jc w:val="center"/>
        <w:rPr>
          <w:rFonts w:ascii="Times New Roman" w:hAnsi="Times New Roman"/>
          <w:b/>
          <w:bCs/>
          <w:sz w:val="28"/>
          <w:szCs w:val="28"/>
        </w:rPr>
      </w:pPr>
    </w:p>
    <w:p w14:paraId="426C5358" w14:textId="1FA778AB" w:rsidR="0022281A" w:rsidRDefault="0022281A" w:rsidP="00CF1902">
      <w:pPr>
        <w:spacing w:after="0" w:line="240" w:lineRule="auto"/>
        <w:ind w:firstLine="709"/>
        <w:jc w:val="center"/>
        <w:rPr>
          <w:rFonts w:ascii="Times New Roman" w:hAnsi="Times New Roman"/>
          <w:b/>
          <w:bCs/>
          <w:sz w:val="28"/>
          <w:szCs w:val="28"/>
        </w:rPr>
      </w:pPr>
      <w:r w:rsidRPr="00EA27D4">
        <w:rPr>
          <w:rFonts w:ascii="Times New Roman" w:hAnsi="Times New Roman"/>
          <w:b/>
          <w:bCs/>
          <w:sz w:val="28"/>
          <w:szCs w:val="28"/>
        </w:rPr>
        <w:t>Список работ, опубликованных по диссертаци</w:t>
      </w:r>
      <w:r w:rsidR="00CF1902">
        <w:rPr>
          <w:rFonts w:ascii="Times New Roman" w:hAnsi="Times New Roman"/>
          <w:b/>
          <w:bCs/>
          <w:sz w:val="28"/>
          <w:szCs w:val="28"/>
        </w:rPr>
        <w:t>онного исследования</w:t>
      </w:r>
    </w:p>
    <w:p w14:paraId="76CD0226" w14:textId="77777777" w:rsidR="00CF1902" w:rsidRPr="00EA27D4" w:rsidRDefault="00CF1902" w:rsidP="00CF1902">
      <w:pPr>
        <w:spacing w:after="0" w:line="240" w:lineRule="auto"/>
        <w:ind w:firstLine="709"/>
        <w:jc w:val="center"/>
        <w:rPr>
          <w:rFonts w:ascii="Times New Roman" w:hAnsi="Times New Roman"/>
          <w:b/>
          <w:bCs/>
          <w:sz w:val="28"/>
          <w:szCs w:val="28"/>
        </w:rPr>
      </w:pPr>
    </w:p>
    <w:p w14:paraId="2D793C09"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Алексеева Е.Л., Альхименко А.А., Беляев А.К., Лобачев А.М., Полянский В.А., Ростовых Г.Н., Третьяков Д.А., Штукин Л.В., Яковлев Ю.А. Оценка напряженно-деформированного состояния и растрескивания атмосферостойкой конструкционной стали методом акустоупругости // Строительство уникальных зданий и сооружений. – 2016. – Т. 51. – №. 12. – С. 33-44. DOI: 10.18720/CUBS.51.3. </w:t>
      </w:r>
      <w:r w:rsidRPr="00CF1902">
        <w:rPr>
          <w:b/>
          <w:spacing w:val="-3"/>
          <w:sz w:val="28"/>
          <w:szCs w:val="28"/>
        </w:rPr>
        <w:t>(ВАК)</w:t>
      </w:r>
    </w:p>
    <w:p w14:paraId="1F00EC61"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Беляев А.К., Лобачев А.М., Модестов В.С., Пивков А.В., Полянский В.А., Семенов А.С., Третьяков Д.А., Штукин Л.В. Оценка величины пластических деформаций с использованием акустической анизотропии // Известия Российской академии наук. Механика твердого тела. – 2016. – № 5. – С. 124-131. </w:t>
      </w:r>
      <w:r w:rsidRPr="00CF1902">
        <w:rPr>
          <w:b/>
          <w:spacing w:val="-3"/>
          <w:sz w:val="28"/>
          <w:szCs w:val="28"/>
        </w:rPr>
        <w:t>(ВАК</w:t>
      </w:r>
      <w:r w:rsidRPr="00CF1902">
        <w:rPr>
          <w:b/>
          <w:spacing w:val="-3"/>
          <w:sz w:val="28"/>
          <w:szCs w:val="28"/>
          <w:lang w:val="en-US"/>
        </w:rPr>
        <w:t>)</w:t>
      </w:r>
    </w:p>
    <w:p w14:paraId="0179072E"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Грищенко А.И., Модестов В.С., Полянский В.А., Третьяков Д.А., Штукин Л.В. Экспериментальное исследование поля акустической анизотропии в образце с концентратором напряжений // Научно-технические ведомости Санкт-Петербургского государственного политехнического университета. Физико-математические науки. – 2017. – Т. 10. – №. 1.- С. 121-129. DOI: 10.18721/JPM.10112. </w:t>
      </w:r>
      <w:r w:rsidRPr="00CF1902">
        <w:rPr>
          <w:b/>
          <w:spacing w:val="-3"/>
          <w:sz w:val="28"/>
          <w:szCs w:val="28"/>
        </w:rPr>
        <w:t>(ВАК</w:t>
      </w:r>
      <w:r w:rsidRPr="00CF1902">
        <w:rPr>
          <w:b/>
          <w:spacing w:val="-3"/>
          <w:sz w:val="28"/>
          <w:szCs w:val="28"/>
          <w:lang w:val="en-US"/>
        </w:rPr>
        <w:t>)</w:t>
      </w:r>
    </w:p>
    <w:p w14:paraId="1B151D32"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Бельченко В. К., Лобачев А.М., Модестов В.С., Третьяков Д.А., Штукин Л.В. Оценка напряженно-деформированного состояния методом акустоупругости при циклическом нагружении // Научно-технические ведомости Санкт-Петербургского государственного политехнического университета. Физико-математические науки. – 2017. – Т. 10. – №. 1.- С. 112-120. DOI: 10.18721/JPM.10111. </w:t>
      </w:r>
      <w:r w:rsidRPr="00CF1902">
        <w:rPr>
          <w:b/>
          <w:spacing w:val="-3"/>
          <w:sz w:val="28"/>
          <w:szCs w:val="28"/>
        </w:rPr>
        <w:t>(ВАК</w:t>
      </w:r>
      <w:r w:rsidRPr="00CF1902">
        <w:rPr>
          <w:b/>
          <w:spacing w:val="-3"/>
          <w:sz w:val="28"/>
          <w:szCs w:val="28"/>
          <w:lang w:val="en-US"/>
        </w:rPr>
        <w:t>)</w:t>
      </w:r>
    </w:p>
    <w:p w14:paraId="140DC476"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Семенов А.С., Полянский В.А., Штукин Л.В., Третьяков Д.А. Влияние поврежденности поверхностного слоя на акустическую анизотропию // Прикладная механика и техническая физика. – 2018. – Т. 59. – № 6 (352). – С. 201-210. </w:t>
      </w:r>
      <w:r w:rsidRPr="00CF1902">
        <w:rPr>
          <w:b/>
          <w:spacing w:val="-3"/>
          <w:sz w:val="28"/>
          <w:szCs w:val="28"/>
        </w:rPr>
        <w:t>(ВАК</w:t>
      </w:r>
      <w:r w:rsidRPr="00CF1902">
        <w:rPr>
          <w:b/>
          <w:spacing w:val="-3"/>
          <w:sz w:val="28"/>
          <w:szCs w:val="28"/>
          <w:lang w:val="en-US"/>
        </w:rPr>
        <w:t>)</w:t>
      </w:r>
    </w:p>
    <w:p w14:paraId="6F3691CF"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Беляев А.К., Полянский В.А., Третьяков Д.А. Оценка механических напряжений, пластических деформаций и поврежденности посредством акустической анизотропии // Вестник Пермского национального исследовательского политехнического университета. Механика. – 2020. – № 4. – С. 130-151. </w:t>
      </w:r>
      <w:r w:rsidRPr="00CF1902">
        <w:rPr>
          <w:b/>
          <w:spacing w:val="-3"/>
          <w:sz w:val="28"/>
          <w:szCs w:val="28"/>
        </w:rPr>
        <w:t>(ВАК</w:t>
      </w:r>
      <w:r w:rsidRPr="00CF1902">
        <w:rPr>
          <w:b/>
          <w:spacing w:val="-3"/>
          <w:sz w:val="28"/>
          <w:szCs w:val="28"/>
          <w:lang w:val="en-US"/>
        </w:rPr>
        <w:t>)</w:t>
      </w:r>
    </w:p>
    <w:p w14:paraId="1B849778"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rPr>
        <w:t xml:space="preserve">Полянский В.А., Беляев А.К., Полянский А.М., Третьяков Д.А., Яковлев Ю.А. Водородная хрупкость как результат поверхностных явлений при деформации металлов // Физическая мезомеханика. – 2022. – Т. 25. – № 3. – С. 27-37. </w:t>
      </w:r>
      <w:r w:rsidRPr="00CF1902">
        <w:rPr>
          <w:b/>
          <w:spacing w:val="-3"/>
          <w:sz w:val="28"/>
          <w:szCs w:val="28"/>
        </w:rPr>
        <w:t>(ВАК</w:t>
      </w:r>
      <w:r w:rsidRPr="00CF1902">
        <w:rPr>
          <w:b/>
          <w:spacing w:val="-3"/>
          <w:sz w:val="28"/>
          <w:szCs w:val="28"/>
          <w:lang w:val="en-US"/>
        </w:rPr>
        <w:t>)</w:t>
      </w:r>
    </w:p>
    <w:p w14:paraId="48B3899F"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Belyaev A.K., Lobachev A.M., Modestov V.S., Pivkov A.V., Polyanskiy V.A., Semenov A.S., Tretyakov D.A., Shtukin L.V. Estimating the plastic strain with the use of acoustic anisotropy // Mechanics of Solids. – 2016. – Vol. 51. – No. 5. – P. 606-611. </w:t>
      </w:r>
      <w:r w:rsidRPr="00CF1902">
        <w:rPr>
          <w:bCs/>
          <w:spacing w:val="-3"/>
          <w:sz w:val="28"/>
          <w:szCs w:val="28"/>
        </w:rPr>
        <w:t xml:space="preserve">DOI: 10.3103/S0025654416050149. </w:t>
      </w:r>
      <w:r w:rsidRPr="00CF1902">
        <w:rPr>
          <w:b/>
          <w:spacing w:val="-3"/>
          <w:sz w:val="28"/>
          <w:szCs w:val="28"/>
        </w:rPr>
        <w:t>(</w:t>
      </w:r>
      <w:r w:rsidRPr="00CF1902">
        <w:rPr>
          <w:b/>
          <w:spacing w:val="-3"/>
          <w:sz w:val="28"/>
          <w:szCs w:val="28"/>
          <w:lang w:val="en-US"/>
        </w:rPr>
        <w:t>Scopus)</w:t>
      </w:r>
    </w:p>
    <w:p w14:paraId="2AB366FD"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lastRenderedPageBreak/>
        <w:t xml:space="preserve">Belyaev A. K., Polyanskiy V. A., Grishchenko A. I., Lobachev A. M., Mansyrev D. I., Modestov V. S., Pivkov A. V., Semenov A. S., Shtukin L. V., Tretyakov D.A., Yakovlev Yu. A. Application of the acoustic anisotropy approach for technical diagnostics of structures with large plastic deformations // AIP Conference Proceedings. – AIP Publishing, 2016. – Vol. 1785. – No. 1. – P. 030004. </w:t>
      </w:r>
      <w:r w:rsidRPr="00CF1902">
        <w:rPr>
          <w:bCs/>
          <w:spacing w:val="-3"/>
          <w:sz w:val="28"/>
          <w:szCs w:val="28"/>
        </w:rPr>
        <w:t xml:space="preserve">DOI: 10.1063/1.4967025. </w:t>
      </w:r>
      <w:r w:rsidRPr="00CF1902">
        <w:rPr>
          <w:b/>
          <w:spacing w:val="-3"/>
          <w:sz w:val="28"/>
          <w:szCs w:val="28"/>
        </w:rPr>
        <w:t>(</w:t>
      </w:r>
      <w:r w:rsidRPr="00CF1902">
        <w:rPr>
          <w:b/>
          <w:spacing w:val="-3"/>
          <w:sz w:val="28"/>
          <w:szCs w:val="28"/>
          <w:lang w:val="en-US"/>
        </w:rPr>
        <w:t>Scopus)</w:t>
      </w:r>
    </w:p>
    <w:p w14:paraId="3F82C3AA"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Belyaev A. K., Polyanskiy V. A., Lobachev A. M., Modestov V. S., Semenov A. S., Grishchenko A. I., Yakovlev Y. A., Shtukin L. V., Tretyakov D.A. Propagation of sound waves in stressed elasto-plastic material // Days on Diffraction (DD), 2016. – IEEE, 2016. – P. 56-61. </w:t>
      </w:r>
      <w:r w:rsidRPr="00CF1902">
        <w:rPr>
          <w:bCs/>
          <w:spacing w:val="-3"/>
          <w:sz w:val="28"/>
          <w:szCs w:val="28"/>
        </w:rPr>
        <w:t xml:space="preserve">DOI: 10.1109/DD.2016.7756813. </w:t>
      </w:r>
      <w:r w:rsidRPr="00CF1902">
        <w:rPr>
          <w:b/>
          <w:spacing w:val="-3"/>
          <w:sz w:val="28"/>
          <w:szCs w:val="28"/>
        </w:rPr>
        <w:t>(</w:t>
      </w:r>
      <w:r w:rsidRPr="00CF1902">
        <w:rPr>
          <w:b/>
          <w:spacing w:val="-3"/>
          <w:sz w:val="28"/>
          <w:szCs w:val="28"/>
          <w:lang w:val="en-US"/>
        </w:rPr>
        <w:t>Scopus)</w:t>
      </w:r>
    </w:p>
    <w:p w14:paraId="16991CBD"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Belyaev A.K., Polyanskiy V.A., Semenov A.S., Tretyakov D.A.,Yakovlev Yu. A. Investigation of the correlation between acoustic anisotropy, damage and measures of the stress-strain state // Procedia Structural Integrity. – 2017. - Vol. 6. – P. 201-207. </w:t>
      </w:r>
      <w:r w:rsidRPr="00CF1902">
        <w:rPr>
          <w:bCs/>
          <w:spacing w:val="-3"/>
          <w:sz w:val="28"/>
          <w:szCs w:val="28"/>
        </w:rPr>
        <w:t xml:space="preserve">DOI: 10.1016/j.prostr.2017.11.031. </w:t>
      </w:r>
      <w:r w:rsidRPr="00CF1902">
        <w:rPr>
          <w:b/>
          <w:spacing w:val="-3"/>
          <w:sz w:val="28"/>
          <w:szCs w:val="28"/>
        </w:rPr>
        <w:t>(</w:t>
      </w:r>
      <w:r w:rsidRPr="00CF1902">
        <w:rPr>
          <w:b/>
          <w:spacing w:val="-3"/>
          <w:sz w:val="28"/>
          <w:szCs w:val="28"/>
          <w:lang w:val="en-US"/>
        </w:rPr>
        <w:t>Scopus)</w:t>
      </w:r>
    </w:p>
    <w:p w14:paraId="0AF0392F"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Alekseeva E.L., Belyaev A.K., Grishchenko A.I., Mansyrev D.E., Polyanskiy V.A., Tretyakov D.A., Shvetsov O.V. The initiation mechanism of plastic strain localization bands and acoustic anisotropy // Procedia Structural Integrity. – 2017. – Vol. 6. – P. 128-133. </w:t>
      </w:r>
      <w:r w:rsidRPr="00CF1902">
        <w:rPr>
          <w:bCs/>
          <w:spacing w:val="-3"/>
          <w:sz w:val="28"/>
          <w:szCs w:val="28"/>
        </w:rPr>
        <w:t xml:space="preserve">DOI: 10.1016/j.prostr.2017.11.020. </w:t>
      </w:r>
      <w:r w:rsidRPr="00CF1902">
        <w:rPr>
          <w:b/>
          <w:spacing w:val="-3"/>
          <w:sz w:val="28"/>
          <w:szCs w:val="28"/>
        </w:rPr>
        <w:t>(</w:t>
      </w:r>
      <w:r w:rsidRPr="00CF1902">
        <w:rPr>
          <w:b/>
          <w:spacing w:val="-3"/>
          <w:sz w:val="28"/>
          <w:szCs w:val="28"/>
          <w:lang w:val="en-US"/>
        </w:rPr>
        <w:t>Scopus)</w:t>
      </w:r>
    </w:p>
    <w:p w14:paraId="3CCE6E3B"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Grishchenko A.I., Semenov A.S., Tretyakov D.A., Shtukin L.V. Relationship between the acoustic anisotropy parameter and measures of the stress-strain state for a specimen with a stress concentrator // Days on Diffraction (DD), 2017. – IEEE, 2017. – P. 154-159. </w:t>
      </w:r>
      <w:r w:rsidRPr="00CF1902">
        <w:rPr>
          <w:bCs/>
          <w:spacing w:val="-3"/>
          <w:sz w:val="28"/>
          <w:szCs w:val="28"/>
        </w:rPr>
        <w:t xml:space="preserve">DOI: 10.1109/DD.2017.8168014. </w:t>
      </w:r>
      <w:r w:rsidRPr="00CF1902">
        <w:rPr>
          <w:b/>
          <w:spacing w:val="-3"/>
          <w:sz w:val="28"/>
          <w:szCs w:val="28"/>
        </w:rPr>
        <w:t>(</w:t>
      </w:r>
      <w:r w:rsidRPr="00CF1902">
        <w:rPr>
          <w:b/>
          <w:spacing w:val="-3"/>
          <w:sz w:val="28"/>
          <w:szCs w:val="28"/>
          <w:lang w:val="en-US"/>
        </w:rPr>
        <w:t>Scopus)</w:t>
      </w:r>
    </w:p>
    <w:p w14:paraId="5667A313"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Arseniev D.G., Belyaev A.K., Grishchenko A.I., Polyanskiy V.A., Semenov A.S., Tretyakov D.A., Shtukin L.V., Yakovlev Yu. A. Acoustic anisotropy and dissolved hydrogen as an indicator of waves of plastic deformation // Days on Diffraction (DD), 2017. – IEEE, 2017. – P. 39-45. </w:t>
      </w:r>
      <w:r w:rsidRPr="00CF1902">
        <w:rPr>
          <w:bCs/>
          <w:spacing w:val="-3"/>
          <w:sz w:val="28"/>
          <w:szCs w:val="28"/>
        </w:rPr>
        <w:t xml:space="preserve">DOI: 10.1109/DD.2017.8167992. </w:t>
      </w:r>
      <w:r w:rsidRPr="00CF1902">
        <w:rPr>
          <w:b/>
          <w:spacing w:val="-3"/>
          <w:sz w:val="28"/>
          <w:szCs w:val="28"/>
        </w:rPr>
        <w:t>(</w:t>
      </w:r>
      <w:r w:rsidRPr="00CF1902">
        <w:rPr>
          <w:b/>
          <w:spacing w:val="-3"/>
          <w:sz w:val="28"/>
          <w:szCs w:val="28"/>
          <w:lang w:val="en-US"/>
        </w:rPr>
        <w:t>Scopus)</w:t>
      </w:r>
    </w:p>
    <w:p w14:paraId="60E80158"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Alekseeva E.L., Belyaev A.K., Pasmanik L.A., Polyanskiy A.M., Polyanskiy V.A., Tretyakov D.A., Yakovlev Yu.A. A study of hydrogen cracking in metals by the acoustoelasticity method // AIP Conference Proceedings. – AIP Publishing, 2017. – Vol. 1915. – No. 1. – P. 030001-1–030001-4. </w:t>
      </w:r>
      <w:r w:rsidRPr="00CF1902">
        <w:rPr>
          <w:bCs/>
          <w:spacing w:val="-3"/>
          <w:sz w:val="28"/>
          <w:szCs w:val="28"/>
        </w:rPr>
        <w:t xml:space="preserve">DOI: 10.1063/1.5017321. </w:t>
      </w:r>
      <w:r w:rsidRPr="00CF1902">
        <w:rPr>
          <w:b/>
          <w:spacing w:val="-3"/>
          <w:sz w:val="28"/>
          <w:szCs w:val="28"/>
        </w:rPr>
        <w:t>(</w:t>
      </w:r>
      <w:r w:rsidRPr="00CF1902">
        <w:rPr>
          <w:b/>
          <w:spacing w:val="-3"/>
          <w:sz w:val="28"/>
          <w:szCs w:val="28"/>
          <w:lang w:val="en-US"/>
        </w:rPr>
        <w:t>Scopus)</w:t>
      </w:r>
    </w:p>
    <w:p w14:paraId="3F8866F5"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Semenov A. S., Polyanskiy V.A., Shtukin L.V., Tretyakov D.A. Effect of surface layer damage on acoustic anisotropy // Journal of Applied Mechanics and Technical Physics. – 2018. – Vol. 59. – No. 6. – P. 1136-1144. DOI: 10.1134/S0021894418060202. </w:t>
      </w:r>
      <w:r w:rsidRPr="00CF1902">
        <w:rPr>
          <w:b/>
          <w:spacing w:val="-3"/>
          <w:sz w:val="28"/>
          <w:szCs w:val="28"/>
          <w:lang w:val="en-US"/>
        </w:rPr>
        <w:t>(Scopus)</w:t>
      </w:r>
    </w:p>
    <w:p w14:paraId="6EE2A49C"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Alhimenko A.A., Belyaev A.K., Grishchenko A.I., Semenov A.S., Tretyakov D.A., Polyanskiy V.A., Yakovlev Yu.A. Propagation of acoustic waves during the control of hydrogen-induced destruction of metals by the acoustoelastic effect // 2018 Days on Diffraction (DD). – IEEE. – 2018. – P. 11-16. </w:t>
      </w:r>
      <w:r w:rsidRPr="00CF1902">
        <w:rPr>
          <w:b/>
          <w:spacing w:val="-3"/>
          <w:sz w:val="28"/>
          <w:szCs w:val="28"/>
        </w:rPr>
        <w:t>(</w:t>
      </w:r>
      <w:r w:rsidRPr="00CF1902">
        <w:rPr>
          <w:b/>
          <w:spacing w:val="-3"/>
          <w:sz w:val="28"/>
          <w:szCs w:val="28"/>
          <w:lang w:val="en-US"/>
        </w:rPr>
        <w:t>Scopus)</w:t>
      </w:r>
    </w:p>
    <w:p w14:paraId="07D1EC30"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Frolova K.P., Polyanskiy V.A., Tretyakov D.A., Yakovlev Yu.A. Identification of zones of local hydrogen embrittlement of metals by the acoustoelastic effect // Advanced Materials. Springer Proceedings in Physics – Springer, Cham. – </w:t>
      </w:r>
      <w:r w:rsidRPr="00CF1902">
        <w:rPr>
          <w:bCs/>
          <w:spacing w:val="-3"/>
          <w:sz w:val="28"/>
          <w:szCs w:val="28"/>
          <w:lang w:val="en-US"/>
        </w:rPr>
        <w:lastRenderedPageBreak/>
        <w:t xml:space="preserve">2019. – Vol. 224. – P. 495-503. DOI: 10.1007/978-3-030-19894-7_38. </w:t>
      </w:r>
      <w:r w:rsidRPr="00CF1902">
        <w:rPr>
          <w:b/>
          <w:spacing w:val="-3"/>
          <w:sz w:val="28"/>
          <w:szCs w:val="28"/>
          <w:lang w:val="en-US"/>
        </w:rPr>
        <w:t>(Scopus)</w:t>
      </w:r>
    </w:p>
    <w:p w14:paraId="1B5E9620"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Tretyakov, D., Belyaev, A., Shaposhnikov, N. Acoustic anisotropy and localization of plastic deformation in aluminum alloys // Materials Today: Proceedings. – 2019. – Vol. 30. – P. 413-416. </w:t>
      </w:r>
      <w:r w:rsidRPr="00CF1902">
        <w:rPr>
          <w:b/>
          <w:spacing w:val="-3"/>
          <w:sz w:val="28"/>
          <w:szCs w:val="28"/>
        </w:rPr>
        <w:t>(</w:t>
      </w:r>
      <w:r w:rsidRPr="00CF1902">
        <w:rPr>
          <w:b/>
          <w:spacing w:val="-3"/>
          <w:sz w:val="28"/>
          <w:szCs w:val="28"/>
          <w:lang w:val="en-US"/>
        </w:rPr>
        <w:t>Scopus)</w:t>
      </w:r>
    </w:p>
    <w:p w14:paraId="16B2154E"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Tretyakov D.A., Belyaev A.K., Polyanskiy V.A., Stepanov A.V., Yakovlev Yu.A. Correlation of acoustoelasticity with hydrogen saturation during destruction // E3S Web of Conferences. – 2019. – Vol. 121. – P. 01016–01016-5. </w:t>
      </w:r>
      <w:r w:rsidRPr="00CF1902">
        <w:rPr>
          <w:bCs/>
          <w:spacing w:val="-3"/>
          <w:sz w:val="28"/>
          <w:szCs w:val="28"/>
        </w:rPr>
        <w:t xml:space="preserve">DOI: 10.1051/e3sconf/201912101016. </w:t>
      </w:r>
      <w:r w:rsidRPr="00CF1902">
        <w:rPr>
          <w:b/>
          <w:spacing w:val="-3"/>
          <w:sz w:val="28"/>
          <w:szCs w:val="28"/>
        </w:rPr>
        <w:t>(</w:t>
      </w:r>
      <w:r w:rsidRPr="00CF1902">
        <w:rPr>
          <w:b/>
          <w:spacing w:val="-3"/>
          <w:sz w:val="28"/>
          <w:szCs w:val="28"/>
          <w:lang w:val="en-US"/>
        </w:rPr>
        <w:t>Scopus)</w:t>
      </w:r>
    </w:p>
    <w:p w14:paraId="48E81658"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Tretyakov D.A., Belyaev A.K., Galyautdinova A.R., Polyanskiy V.A., Strekalovskaya D.A. Investigation of the corrosion process and destruction of metals by using acoustodamage method // E3S Web of Conferences. – 2019. – Vol. 121. – P. 01017-1–01017-4. </w:t>
      </w:r>
      <w:r w:rsidRPr="00CF1902">
        <w:rPr>
          <w:bCs/>
          <w:spacing w:val="-3"/>
          <w:sz w:val="28"/>
          <w:szCs w:val="28"/>
        </w:rPr>
        <w:t xml:space="preserve">DOI: 10.1051/e3sconf/201912101017. </w:t>
      </w:r>
      <w:r w:rsidRPr="00CF1902">
        <w:rPr>
          <w:b/>
          <w:spacing w:val="-3"/>
          <w:sz w:val="28"/>
          <w:szCs w:val="28"/>
        </w:rPr>
        <w:t>(</w:t>
      </w:r>
      <w:r w:rsidRPr="00CF1902">
        <w:rPr>
          <w:b/>
          <w:spacing w:val="-3"/>
          <w:sz w:val="28"/>
          <w:szCs w:val="28"/>
          <w:lang w:val="en-US"/>
        </w:rPr>
        <w:t>Scopus)</w:t>
      </w:r>
    </w:p>
    <w:p w14:paraId="0AAE12FA"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rPr>
      </w:pPr>
      <w:r w:rsidRPr="00CF1902">
        <w:rPr>
          <w:bCs/>
          <w:spacing w:val="-3"/>
          <w:sz w:val="28"/>
          <w:szCs w:val="28"/>
          <w:lang w:val="en-US"/>
        </w:rPr>
        <w:t xml:space="preserve">Tretyakov D.A., Belyaev A.K. Surface effect of acoustic anisotropy during plastic deformation of metals // AIP Conference Proceedings. – 2019. – Vol. 2176. – No. 1. – P. 020011-1–020011-4. </w:t>
      </w:r>
      <w:r w:rsidRPr="00CF1902">
        <w:rPr>
          <w:bCs/>
          <w:spacing w:val="-3"/>
          <w:sz w:val="28"/>
          <w:szCs w:val="28"/>
        </w:rPr>
        <w:t xml:space="preserve">DOI: 10.1063/1.5135123. </w:t>
      </w:r>
      <w:r w:rsidRPr="00CF1902">
        <w:rPr>
          <w:b/>
          <w:spacing w:val="-3"/>
          <w:sz w:val="28"/>
          <w:szCs w:val="28"/>
        </w:rPr>
        <w:t>(</w:t>
      </w:r>
      <w:r w:rsidRPr="00CF1902">
        <w:rPr>
          <w:b/>
          <w:spacing w:val="-3"/>
          <w:sz w:val="28"/>
          <w:szCs w:val="28"/>
          <w:lang w:val="en-US"/>
        </w:rPr>
        <w:t>Scopus)</w:t>
      </w:r>
    </w:p>
    <w:p w14:paraId="531AAE9A"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Belyaev, A.K., Polyanskiy, V.A., Tretyakov, D.A. Estimating of mechanical stresses, plastic deformations and damage by means of acoustic anisotropy // PNRPU Mechanics Bulletin. – 2020. – Vol. 2020 (4). – P. 130-151. </w:t>
      </w:r>
      <w:r w:rsidRPr="00CF1902">
        <w:rPr>
          <w:b/>
          <w:spacing w:val="-3"/>
          <w:sz w:val="28"/>
          <w:szCs w:val="28"/>
        </w:rPr>
        <w:t>(</w:t>
      </w:r>
      <w:r w:rsidRPr="00CF1902">
        <w:rPr>
          <w:b/>
          <w:spacing w:val="-3"/>
          <w:sz w:val="28"/>
          <w:szCs w:val="28"/>
          <w:lang w:val="en-US"/>
        </w:rPr>
        <w:t>Scopus)</w:t>
      </w:r>
    </w:p>
    <w:p w14:paraId="41A9231C" w14:textId="77777777" w:rsidR="00CF1902"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Belyaev, A.K., Galyautdinova, A.R., Polyanskiy, V.A., Tretyakov, D.A. Skin Effect of Acoustic Anisotropy and Dissolved Hydrogen in Metals // Advanced Structured Materials. – 2021. – Vol. 143. – P. 33-43. </w:t>
      </w:r>
      <w:r w:rsidRPr="00CF1902">
        <w:rPr>
          <w:b/>
          <w:spacing w:val="-3"/>
          <w:sz w:val="28"/>
          <w:szCs w:val="28"/>
        </w:rPr>
        <w:t>(</w:t>
      </w:r>
      <w:r w:rsidRPr="00CF1902">
        <w:rPr>
          <w:b/>
          <w:spacing w:val="-3"/>
          <w:sz w:val="28"/>
          <w:szCs w:val="28"/>
          <w:lang w:val="en-US"/>
        </w:rPr>
        <w:t>Scopus)</w:t>
      </w:r>
    </w:p>
    <w:p w14:paraId="676FFED5" w14:textId="4792FDCC" w:rsidR="000A7097" w:rsidRPr="00CF1902" w:rsidRDefault="00CF1902" w:rsidP="00CF1902">
      <w:pPr>
        <w:pStyle w:val="af1"/>
        <w:widowControl/>
        <w:numPr>
          <w:ilvl w:val="0"/>
          <w:numId w:val="21"/>
        </w:numPr>
        <w:shd w:val="clear" w:color="auto" w:fill="FFFFFF"/>
        <w:autoSpaceDE/>
        <w:autoSpaceDN/>
        <w:jc w:val="both"/>
        <w:rPr>
          <w:bCs/>
          <w:spacing w:val="-3"/>
          <w:sz w:val="28"/>
          <w:szCs w:val="28"/>
          <w:lang w:val="en-US"/>
        </w:rPr>
      </w:pPr>
      <w:r w:rsidRPr="00CF1902">
        <w:rPr>
          <w:bCs/>
          <w:spacing w:val="-3"/>
          <w:sz w:val="28"/>
          <w:szCs w:val="28"/>
          <w:lang w:val="en-US"/>
        </w:rPr>
        <w:t xml:space="preserve">Belyaev, A., Galyautdinova, A., Tretyakov, D. Acoustoelastic Effect During Plastic Deformation of Anisotropic Metals // Lecture Notes in Mechanical Engineering. – 2022. – P. 296-302. </w:t>
      </w:r>
      <w:r w:rsidRPr="00CF1902">
        <w:rPr>
          <w:b/>
          <w:spacing w:val="-3"/>
          <w:sz w:val="28"/>
          <w:szCs w:val="28"/>
        </w:rPr>
        <w:t>(</w:t>
      </w:r>
      <w:r w:rsidRPr="00CF1902">
        <w:rPr>
          <w:b/>
          <w:spacing w:val="-3"/>
          <w:sz w:val="28"/>
          <w:szCs w:val="28"/>
          <w:lang w:val="en-US"/>
        </w:rPr>
        <w:t>Scopus)</w:t>
      </w:r>
    </w:p>
    <w:p w14:paraId="7B5CD7D2" w14:textId="77777777" w:rsidR="00D70CB2" w:rsidRPr="00EA27D4" w:rsidRDefault="00D70CB2" w:rsidP="00CF1902">
      <w:pPr>
        <w:pStyle w:val="af1"/>
        <w:jc w:val="both"/>
        <w:rPr>
          <w:sz w:val="28"/>
          <w:szCs w:val="28"/>
        </w:rPr>
      </w:pPr>
    </w:p>
    <w:p w14:paraId="16DCFD19" w14:textId="77777777" w:rsidR="0022281A" w:rsidRPr="00EA27D4" w:rsidRDefault="0022281A" w:rsidP="00CF1902">
      <w:pPr>
        <w:spacing w:after="0" w:line="240" w:lineRule="auto"/>
        <w:jc w:val="center"/>
        <w:rPr>
          <w:rFonts w:ascii="Times New Roman" w:hAnsi="Times New Roman"/>
          <w:b/>
          <w:bCs/>
          <w:sz w:val="28"/>
          <w:szCs w:val="28"/>
        </w:rPr>
      </w:pPr>
      <w:r w:rsidRPr="00EA27D4">
        <w:rPr>
          <w:rFonts w:ascii="Times New Roman" w:hAnsi="Times New Roman"/>
          <w:b/>
          <w:bCs/>
          <w:sz w:val="28"/>
          <w:szCs w:val="28"/>
        </w:rPr>
        <w:t>Патенты</w:t>
      </w:r>
    </w:p>
    <w:p w14:paraId="51CB6E28" w14:textId="02936DA2" w:rsidR="0022281A" w:rsidRPr="009668A7" w:rsidRDefault="00231055" w:rsidP="009668A7">
      <w:pPr>
        <w:pStyle w:val="af1"/>
        <w:numPr>
          <w:ilvl w:val="0"/>
          <w:numId w:val="25"/>
        </w:numPr>
        <w:jc w:val="both"/>
        <w:rPr>
          <w:sz w:val="28"/>
          <w:szCs w:val="28"/>
        </w:rPr>
      </w:pPr>
      <w:r w:rsidRPr="009668A7">
        <w:rPr>
          <w:sz w:val="28"/>
          <w:szCs w:val="28"/>
        </w:rPr>
        <w:t xml:space="preserve">Беляев А.К., Пивков А. В., Модестов В. С., Грищенко А.И., Семенов А. С., Лобачев А.М., Полянский В. А., </w:t>
      </w:r>
      <w:r w:rsidR="00AC2380" w:rsidRPr="009668A7">
        <w:rPr>
          <w:sz w:val="28"/>
          <w:szCs w:val="28"/>
        </w:rPr>
        <w:t xml:space="preserve">Третьяков Д.А., </w:t>
      </w:r>
      <w:r w:rsidRPr="009668A7">
        <w:rPr>
          <w:sz w:val="28"/>
          <w:szCs w:val="28"/>
        </w:rPr>
        <w:t>Яковлев Ю. А., Штукин Л. В. Способ определения вклада пластической деформации в величину акустической анизотропии при измерении в деталях машин и элементах конструкций // Патент РФ (2018) № 2648309 от 23.03.2018 года</w:t>
      </w:r>
      <w:r w:rsidR="00D70CB2" w:rsidRPr="009668A7">
        <w:rPr>
          <w:sz w:val="28"/>
          <w:szCs w:val="28"/>
        </w:rPr>
        <w:t>.</w:t>
      </w:r>
    </w:p>
    <w:sectPr w:rsidR="0022281A" w:rsidRPr="009668A7" w:rsidSect="009C6B55">
      <w:headerReference w:type="default" r:id="rId7"/>
      <w:footerReference w:type="default" r:id="rId8"/>
      <w:pgSz w:w="11906" w:h="16838"/>
      <w:pgMar w:top="993" w:right="850" w:bottom="1134"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53762" w14:textId="77777777" w:rsidR="0019401B" w:rsidRDefault="0019401B" w:rsidP="004566D3">
      <w:pPr>
        <w:spacing w:after="0" w:line="240" w:lineRule="auto"/>
      </w:pPr>
      <w:r>
        <w:separator/>
      </w:r>
    </w:p>
  </w:endnote>
  <w:endnote w:type="continuationSeparator" w:id="0">
    <w:p w14:paraId="7688B7E1" w14:textId="77777777" w:rsidR="0019401B" w:rsidRDefault="0019401B" w:rsidP="00456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212026"/>
      <w:docPartObj>
        <w:docPartGallery w:val="Page Numbers (Bottom of Page)"/>
        <w:docPartUnique/>
      </w:docPartObj>
    </w:sdtPr>
    <w:sdtContent>
      <w:p w14:paraId="4B04DF6E" w14:textId="279A43CE" w:rsidR="009C6B55" w:rsidRDefault="009C6B55">
        <w:pPr>
          <w:pStyle w:val="aa"/>
          <w:jc w:val="center"/>
        </w:pPr>
        <w:r>
          <w:fldChar w:fldCharType="begin"/>
        </w:r>
        <w:r>
          <w:instrText>PAGE   \* MERGEFORMAT</w:instrText>
        </w:r>
        <w:r>
          <w:fldChar w:fldCharType="separate"/>
        </w:r>
        <w:r>
          <w:t>2</w:t>
        </w:r>
        <w:r>
          <w:fldChar w:fldCharType="end"/>
        </w:r>
      </w:p>
    </w:sdtContent>
  </w:sdt>
  <w:p w14:paraId="04AA317B" w14:textId="77777777" w:rsidR="009C6B55" w:rsidRDefault="009C6B5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96C50" w14:textId="77777777" w:rsidR="0019401B" w:rsidRDefault="0019401B" w:rsidP="004566D3">
      <w:pPr>
        <w:spacing w:after="0" w:line="240" w:lineRule="auto"/>
      </w:pPr>
      <w:r>
        <w:separator/>
      </w:r>
    </w:p>
  </w:footnote>
  <w:footnote w:type="continuationSeparator" w:id="0">
    <w:p w14:paraId="7A195F17" w14:textId="77777777" w:rsidR="0019401B" w:rsidRDefault="0019401B" w:rsidP="00456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B9C02" w14:textId="61F1E957" w:rsidR="00F5361F" w:rsidRDefault="00F5361F" w:rsidP="009C6B55">
    <w:pPr>
      <w:pStyle w:val="a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EA4"/>
    <w:multiLevelType w:val="hybridMultilevel"/>
    <w:tmpl w:val="B78ACBDC"/>
    <w:lvl w:ilvl="0" w:tplc="5CD860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1D864DC"/>
    <w:multiLevelType w:val="hybridMultilevel"/>
    <w:tmpl w:val="0E7AC6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8536E9"/>
    <w:multiLevelType w:val="hybridMultilevel"/>
    <w:tmpl w:val="E1089A98"/>
    <w:lvl w:ilvl="0" w:tplc="B2FE55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8D17B3A"/>
    <w:multiLevelType w:val="hybridMultilevel"/>
    <w:tmpl w:val="7180D4D8"/>
    <w:lvl w:ilvl="0" w:tplc="535ECF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5E4304"/>
    <w:multiLevelType w:val="hybridMultilevel"/>
    <w:tmpl w:val="54F6E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500B2B"/>
    <w:multiLevelType w:val="hybridMultilevel"/>
    <w:tmpl w:val="A2E47518"/>
    <w:lvl w:ilvl="0" w:tplc="30C0BC3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773559D"/>
    <w:multiLevelType w:val="hybridMultilevel"/>
    <w:tmpl w:val="6B308DF6"/>
    <w:lvl w:ilvl="0" w:tplc="ECBEB8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C454B68"/>
    <w:multiLevelType w:val="hybridMultilevel"/>
    <w:tmpl w:val="AF3E91D8"/>
    <w:lvl w:ilvl="0" w:tplc="2C982F5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244B1B00"/>
    <w:multiLevelType w:val="hybridMultilevel"/>
    <w:tmpl w:val="19EE160C"/>
    <w:lvl w:ilvl="0" w:tplc="5DBC6A4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DC460B"/>
    <w:multiLevelType w:val="hybridMultilevel"/>
    <w:tmpl w:val="22E4F87A"/>
    <w:lvl w:ilvl="0" w:tplc="10F006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E87C49"/>
    <w:multiLevelType w:val="hybridMultilevel"/>
    <w:tmpl w:val="F0C07AB8"/>
    <w:lvl w:ilvl="0" w:tplc="B5283A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25655D"/>
    <w:multiLevelType w:val="hybridMultilevel"/>
    <w:tmpl w:val="C3C8432A"/>
    <w:lvl w:ilvl="0" w:tplc="C540DB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1AF33C1"/>
    <w:multiLevelType w:val="hybridMultilevel"/>
    <w:tmpl w:val="624C7E8E"/>
    <w:lvl w:ilvl="0" w:tplc="C7E656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D767DD"/>
    <w:multiLevelType w:val="hybridMultilevel"/>
    <w:tmpl w:val="24C051B2"/>
    <w:lvl w:ilvl="0" w:tplc="DAC68C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9E2D79"/>
    <w:multiLevelType w:val="hybridMultilevel"/>
    <w:tmpl w:val="BA665450"/>
    <w:lvl w:ilvl="0" w:tplc="4DE6EF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91D14FB"/>
    <w:multiLevelType w:val="hybridMultilevel"/>
    <w:tmpl w:val="A2E47518"/>
    <w:lvl w:ilvl="0" w:tplc="30C0BC3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46148B1"/>
    <w:multiLevelType w:val="hybridMultilevel"/>
    <w:tmpl w:val="04101786"/>
    <w:lvl w:ilvl="0" w:tplc="04190011">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7" w15:restartNumberingAfterBreak="0">
    <w:nsid w:val="5A2216CD"/>
    <w:multiLevelType w:val="hybridMultilevel"/>
    <w:tmpl w:val="7E3A1734"/>
    <w:lvl w:ilvl="0" w:tplc="C57015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D3463D2"/>
    <w:multiLevelType w:val="hybridMultilevel"/>
    <w:tmpl w:val="DB807C84"/>
    <w:lvl w:ilvl="0" w:tplc="928C7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F5166F"/>
    <w:multiLevelType w:val="hybridMultilevel"/>
    <w:tmpl w:val="FC7CDAF6"/>
    <w:lvl w:ilvl="0" w:tplc="98AA35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60F26A4C"/>
    <w:multiLevelType w:val="hybridMultilevel"/>
    <w:tmpl w:val="65E0C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F767DC"/>
    <w:multiLevelType w:val="hybridMultilevel"/>
    <w:tmpl w:val="9D9E6426"/>
    <w:lvl w:ilvl="0" w:tplc="FC0CF3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73AB29B0"/>
    <w:multiLevelType w:val="hybridMultilevel"/>
    <w:tmpl w:val="EEF00E96"/>
    <w:lvl w:ilvl="0" w:tplc="2A86C2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A6134C8"/>
    <w:multiLevelType w:val="hybridMultilevel"/>
    <w:tmpl w:val="4C18CA88"/>
    <w:lvl w:ilvl="0" w:tplc="CE6CB9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F0D7B38"/>
    <w:multiLevelType w:val="hybridMultilevel"/>
    <w:tmpl w:val="AFEC7B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88123892">
    <w:abstractNumId w:val="16"/>
  </w:num>
  <w:num w:numId="2" w16cid:durableId="1319578535">
    <w:abstractNumId w:val="19"/>
  </w:num>
  <w:num w:numId="3" w16cid:durableId="1550259370">
    <w:abstractNumId w:val="11"/>
  </w:num>
  <w:num w:numId="4" w16cid:durableId="2081782324">
    <w:abstractNumId w:val="0"/>
  </w:num>
  <w:num w:numId="5" w16cid:durableId="584262007">
    <w:abstractNumId w:val="17"/>
  </w:num>
  <w:num w:numId="6" w16cid:durableId="250630251">
    <w:abstractNumId w:val="2"/>
  </w:num>
  <w:num w:numId="7" w16cid:durableId="975792955">
    <w:abstractNumId w:val="15"/>
  </w:num>
  <w:num w:numId="8" w16cid:durableId="1823505882">
    <w:abstractNumId w:val="5"/>
  </w:num>
  <w:num w:numId="9" w16cid:durableId="1270435187">
    <w:abstractNumId w:val="18"/>
  </w:num>
  <w:num w:numId="10" w16cid:durableId="129398872">
    <w:abstractNumId w:val="22"/>
  </w:num>
  <w:num w:numId="11" w16cid:durableId="117920562">
    <w:abstractNumId w:val="4"/>
  </w:num>
  <w:num w:numId="12" w16cid:durableId="909198430">
    <w:abstractNumId w:val="21"/>
  </w:num>
  <w:num w:numId="13" w16cid:durableId="406154763">
    <w:abstractNumId w:val="6"/>
  </w:num>
  <w:num w:numId="14" w16cid:durableId="152719695">
    <w:abstractNumId w:val="7"/>
  </w:num>
  <w:num w:numId="15" w16cid:durableId="1104692624">
    <w:abstractNumId w:val="12"/>
  </w:num>
  <w:num w:numId="16" w16cid:durableId="730730630">
    <w:abstractNumId w:val="3"/>
  </w:num>
  <w:num w:numId="17" w16cid:durableId="1301957531">
    <w:abstractNumId w:val="23"/>
  </w:num>
  <w:num w:numId="18" w16cid:durableId="1066605886">
    <w:abstractNumId w:val="14"/>
  </w:num>
  <w:num w:numId="19" w16cid:durableId="2049524116">
    <w:abstractNumId w:val="24"/>
  </w:num>
  <w:num w:numId="20" w16cid:durableId="983781617">
    <w:abstractNumId w:val="13"/>
  </w:num>
  <w:num w:numId="21" w16cid:durableId="1767075594">
    <w:abstractNumId w:val="8"/>
  </w:num>
  <w:num w:numId="22" w16cid:durableId="1320112225">
    <w:abstractNumId w:val="10"/>
  </w:num>
  <w:num w:numId="23" w16cid:durableId="1826047173">
    <w:abstractNumId w:val="9"/>
  </w:num>
  <w:num w:numId="24" w16cid:durableId="117839841">
    <w:abstractNumId w:val="1"/>
  </w:num>
  <w:num w:numId="25" w16cid:durableId="18326719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28B"/>
    <w:rsid w:val="00002CB4"/>
    <w:rsid w:val="000069B1"/>
    <w:rsid w:val="0001099F"/>
    <w:rsid w:val="0001119F"/>
    <w:rsid w:val="000111E1"/>
    <w:rsid w:val="00017563"/>
    <w:rsid w:val="00020B52"/>
    <w:rsid w:val="00023CE1"/>
    <w:rsid w:val="00023F99"/>
    <w:rsid w:val="00025F0A"/>
    <w:rsid w:val="00027728"/>
    <w:rsid w:val="000278B2"/>
    <w:rsid w:val="00030CB5"/>
    <w:rsid w:val="0003445A"/>
    <w:rsid w:val="0004029B"/>
    <w:rsid w:val="000433A6"/>
    <w:rsid w:val="00043C72"/>
    <w:rsid w:val="00044A0B"/>
    <w:rsid w:val="000457CA"/>
    <w:rsid w:val="00047E3D"/>
    <w:rsid w:val="0005053A"/>
    <w:rsid w:val="000540AA"/>
    <w:rsid w:val="0005558F"/>
    <w:rsid w:val="00055A29"/>
    <w:rsid w:val="0006325B"/>
    <w:rsid w:val="0006348E"/>
    <w:rsid w:val="00063767"/>
    <w:rsid w:val="00064A84"/>
    <w:rsid w:val="00065452"/>
    <w:rsid w:val="000660D6"/>
    <w:rsid w:val="00067841"/>
    <w:rsid w:val="000700D0"/>
    <w:rsid w:val="00071477"/>
    <w:rsid w:val="00071A1F"/>
    <w:rsid w:val="00071D24"/>
    <w:rsid w:val="00071EE5"/>
    <w:rsid w:val="000734F2"/>
    <w:rsid w:val="00073FAE"/>
    <w:rsid w:val="0007635E"/>
    <w:rsid w:val="00080392"/>
    <w:rsid w:val="000809C1"/>
    <w:rsid w:val="00083C60"/>
    <w:rsid w:val="0008493B"/>
    <w:rsid w:val="00085EB9"/>
    <w:rsid w:val="00091B94"/>
    <w:rsid w:val="0009216A"/>
    <w:rsid w:val="00093C6E"/>
    <w:rsid w:val="00095DC9"/>
    <w:rsid w:val="000972FC"/>
    <w:rsid w:val="000A14B8"/>
    <w:rsid w:val="000A2657"/>
    <w:rsid w:val="000A29CA"/>
    <w:rsid w:val="000A7097"/>
    <w:rsid w:val="000A7380"/>
    <w:rsid w:val="000B0EE5"/>
    <w:rsid w:val="000B29D9"/>
    <w:rsid w:val="000B4532"/>
    <w:rsid w:val="000B4B13"/>
    <w:rsid w:val="000B5E5A"/>
    <w:rsid w:val="000B71C8"/>
    <w:rsid w:val="000C1FB7"/>
    <w:rsid w:val="000C2236"/>
    <w:rsid w:val="000C3C7F"/>
    <w:rsid w:val="000C47D3"/>
    <w:rsid w:val="000C73B6"/>
    <w:rsid w:val="000D03FC"/>
    <w:rsid w:val="000D0506"/>
    <w:rsid w:val="000D1509"/>
    <w:rsid w:val="000E18DA"/>
    <w:rsid w:val="000E6AE1"/>
    <w:rsid w:val="000E74F5"/>
    <w:rsid w:val="000E7DF9"/>
    <w:rsid w:val="000E7FB2"/>
    <w:rsid w:val="000F338B"/>
    <w:rsid w:val="000F3436"/>
    <w:rsid w:val="000F3D1E"/>
    <w:rsid w:val="000F4A42"/>
    <w:rsid w:val="000F4B23"/>
    <w:rsid w:val="000F5D92"/>
    <w:rsid w:val="000F7846"/>
    <w:rsid w:val="00100CCE"/>
    <w:rsid w:val="00100D06"/>
    <w:rsid w:val="00100EB4"/>
    <w:rsid w:val="00101BE0"/>
    <w:rsid w:val="001022A7"/>
    <w:rsid w:val="00102623"/>
    <w:rsid w:val="00103563"/>
    <w:rsid w:val="001035DD"/>
    <w:rsid w:val="00105C32"/>
    <w:rsid w:val="001100EE"/>
    <w:rsid w:val="00111702"/>
    <w:rsid w:val="001143DB"/>
    <w:rsid w:val="00115926"/>
    <w:rsid w:val="00115C74"/>
    <w:rsid w:val="00115FC4"/>
    <w:rsid w:val="00116690"/>
    <w:rsid w:val="00117DCD"/>
    <w:rsid w:val="0012017E"/>
    <w:rsid w:val="001233C5"/>
    <w:rsid w:val="00123F10"/>
    <w:rsid w:val="00126BEF"/>
    <w:rsid w:val="001273C1"/>
    <w:rsid w:val="0012770B"/>
    <w:rsid w:val="00127831"/>
    <w:rsid w:val="00131DF2"/>
    <w:rsid w:val="0013210E"/>
    <w:rsid w:val="0013220A"/>
    <w:rsid w:val="0014594A"/>
    <w:rsid w:val="00145A7E"/>
    <w:rsid w:val="00147175"/>
    <w:rsid w:val="00152F48"/>
    <w:rsid w:val="00153060"/>
    <w:rsid w:val="00155481"/>
    <w:rsid w:val="00155B9D"/>
    <w:rsid w:val="00156446"/>
    <w:rsid w:val="00157B28"/>
    <w:rsid w:val="00160AB1"/>
    <w:rsid w:val="0016424E"/>
    <w:rsid w:val="00165BB6"/>
    <w:rsid w:val="00170371"/>
    <w:rsid w:val="001717D5"/>
    <w:rsid w:val="00172CD9"/>
    <w:rsid w:val="00175128"/>
    <w:rsid w:val="0018141D"/>
    <w:rsid w:val="0018343F"/>
    <w:rsid w:val="001836D3"/>
    <w:rsid w:val="0018484F"/>
    <w:rsid w:val="00187E2D"/>
    <w:rsid w:val="00191F4A"/>
    <w:rsid w:val="00193E23"/>
    <w:rsid w:val="0019401B"/>
    <w:rsid w:val="00194588"/>
    <w:rsid w:val="001A091A"/>
    <w:rsid w:val="001A120F"/>
    <w:rsid w:val="001A126B"/>
    <w:rsid w:val="001A225F"/>
    <w:rsid w:val="001A37FD"/>
    <w:rsid w:val="001A481E"/>
    <w:rsid w:val="001A74CB"/>
    <w:rsid w:val="001B05D1"/>
    <w:rsid w:val="001B0638"/>
    <w:rsid w:val="001B20E7"/>
    <w:rsid w:val="001C1B2A"/>
    <w:rsid w:val="001C237A"/>
    <w:rsid w:val="001C2E3E"/>
    <w:rsid w:val="001C2E5B"/>
    <w:rsid w:val="001C3BC1"/>
    <w:rsid w:val="001C4EA8"/>
    <w:rsid w:val="001D03C1"/>
    <w:rsid w:val="001D318D"/>
    <w:rsid w:val="001D42D6"/>
    <w:rsid w:val="001D61CC"/>
    <w:rsid w:val="001D6F4D"/>
    <w:rsid w:val="001E0FE6"/>
    <w:rsid w:val="001E67C8"/>
    <w:rsid w:val="001E6C98"/>
    <w:rsid w:val="001E7CB9"/>
    <w:rsid w:val="001F08C2"/>
    <w:rsid w:val="001F09F2"/>
    <w:rsid w:val="001F2477"/>
    <w:rsid w:val="001F33E8"/>
    <w:rsid w:val="001F3F4F"/>
    <w:rsid w:val="001F4CCD"/>
    <w:rsid w:val="001F7109"/>
    <w:rsid w:val="00201D75"/>
    <w:rsid w:val="00204054"/>
    <w:rsid w:val="002042D4"/>
    <w:rsid w:val="00204B9B"/>
    <w:rsid w:val="00204DDF"/>
    <w:rsid w:val="002103C2"/>
    <w:rsid w:val="002112E4"/>
    <w:rsid w:val="002168DB"/>
    <w:rsid w:val="00216A3C"/>
    <w:rsid w:val="0022281A"/>
    <w:rsid w:val="0022499A"/>
    <w:rsid w:val="00226030"/>
    <w:rsid w:val="0022657E"/>
    <w:rsid w:val="00230CA1"/>
    <w:rsid w:val="00231055"/>
    <w:rsid w:val="00231858"/>
    <w:rsid w:val="00231C0A"/>
    <w:rsid w:val="00232B41"/>
    <w:rsid w:val="00232B69"/>
    <w:rsid w:val="00235B38"/>
    <w:rsid w:val="002369FA"/>
    <w:rsid w:val="00237C69"/>
    <w:rsid w:val="00240505"/>
    <w:rsid w:val="00241BE3"/>
    <w:rsid w:val="0024247F"/>
    <w:rsid w:val="00244828"/>
    <w:rsid w:val="002463C2"/>
    <w:rsid w:val="0025023F"/>
    <w:rsid w:val="002534A3"/>
    <w:rsid w:val="00257CF1"/>
    <w:rsid w:val="00257EE5"/>
    <w:rsid w:val="00257F1B"/>
    <w:rsid w:val="00260A6E"/>
    <w:rsid w:val="00260BC8"/>
    <w:rsid w:val="002633D8"/>
    <w:rsid w:val="00265908"/>
    <w:rsid w:val="00266C7E"/>
    <w:rsid w:val="00267225"/>
    <w:rsid w:val="002716FB"/>
    <w:rsid w:val="00272658"/>
    <w:rsid w:val="00275DD1"/>
    <w:rsid w:val="002809CC"/>
    <w:rsid w:val="00284634"/>
    <w:rsid w:val="00284942"/>
    <w:rsid w:val="00284956"/>
    <w:rsid w:val="00285652"/>
    <w:rsid w:val="00286321"/>
    <w:rsid w:val="0029058F"/>
    <w:rsid w:val="00290C83"/>
    <w:rsid w:val="0029340B"/>
    <w:rsid w:val="00294E91"/>
    <w:rsid w:val="002955E6"/>
    <w:rsid w:val="00295A76"/>
    <w:rsid w:val="00296B09"/>
    <w:rsid w:val="002979F3"/>
    <w:rsid w:val="002A2862"/>
    <w:rsid w:val="002B41E5"/>
    <w:rsid w:val="002B4B2F"/>
    <w:rsid w:val="002B6774"/>
    <w:rsid w:val="002B6DAE"/>
    <w:rsid w:val="002B7BC4"/>
    <w:rsid w:val="002C019D"/>
    <w:rsid w:val="002C262C"/>
    <w:rsid w:val="002C2B42"/>
    <w:rsid w:val="002C47CE"/>
    <w:rsid w:val="002C47FD"/>
    <w:rsid w:val="002C5B25"/>
    <w:rsid w:val="002C660B"/>
    <w:rsid w:val="002D057F"/>
    <w:rsid w:val="002D2580"/>
    <w:rsid w:val="002D293B"/>
    <w:rsid w:val="002D4F29"/>
    <w:rsid w:val="002D593A"/>
    <w:rsid w:val="002E1382"/>
    <w:rsid w:val="002E2D11"/>
    <w:rsid w:val="002E57C9"/>
    <w:rsid w:val="002E67F4"/>
    <w:rsid w:val="002E7731"/>
    <w:rsid w:val="002F1DC1"/>
    <w:rsid w:val="002F2E44"/>
    <w:rsid w:val="00302972"/>
    <w:rsid w:val="00307455"/>
    <w:rsid w:val="003125F1"/>
    <w:rsid w:val="00312C96"/>
    <w:rsid w:val="00315A5B"/>
    <w:rsid w:val="00315DB8"/>
    <w:rsid w:val="00324F80"/>
    <w:rsid w:val="00326702"/>
    <w:rsid w:val="003271C1"/>
    <w:rsid w:val="0032730F"/>
    <w:rsid w:val="00327533"/>
    <w:rsid w:val="00327917"/>
    <w:rsid w:val="00330F3D"/>
    <w:rsid w:val="00331B25"/>
    <w:rsid w:val="00332FD5"/>
    <w:rsid w:val="00333392"/>
    <w:rsid w:val="00333D47"/>
    <w:rsid w:val="00334187"/>
    <w:rsid w:val="00336667"/>
    <w:rsid w:val="003429B5"/>
    <w:rsid w:val="00343641"/>
    <w:rsid w:val="00343F1B"/>
    <w:rsid w:val="00346C7E"/>
    <w:rsid w:val="00347EEE"/>
    <w:rsid w:val="003509AB"/>
    <w:rsid w:val="003519E5"/>
    <w:rsid w:val="00352284"/>
    <w:rsid w:val="003530F3"/>
    <w:rsid w:val="00355646"/>
    <w:rsid w:val="00360AAA"/>
    <w:rsid w:val="00360EB1"/>
    <w:rsid w:val="003636A3"/>
    <w:rsid w:val="00367CD3"/>
    <w:rsid w:val="00370B91"/>
    <w:rsid w:val="00371D75"/>
    <w:rsid w:val="00372F91"/>
    <w:rsid w:val="00375876"/>
    <w:rsid w:val="00375D66"/>
    <w:rsid w:val="00376E50"/>
    <w:rsid w:val="0038040B"/>
    <w:rsid w:val="00381390"/>
    <w:rsid w:val="003826BE"/>
    <w:rsid w:val="00382BB3"/>
    <w:rsid w:val="00382EEE"/>
    <w:rsid w:val="003843F1"/>
    <w:rsid w:val="0038442B"/>
    <w:rsid w:val="003845F3"/>
    <w:rsid w:val="0038592D"/>
    <w:rsid w:val="00385C47"/>
    <w:rsid w:val="00386DD8"/>
    <w:rsid w:val="00386DE7"/>
    <w:rsid w:val="00392F15"/>
    <w:rsid w:val="00393318"/>
    <w:rsid w:val="0039497D"/>
    <w:rsid w:val="00395143"/>
    <w:rsid w:val="00396FAE"/>
    <w:rsid w:val="003A0A3E"/>
    <w:rsid w:val="003A168E"/>
    <w:rsid w:val="003A3C40"/>
    <w:rsid w:val="003A458B"/>
    <w:rsid w:val="003A47FC"/>
    <w:rsid w:val="003A6087"/>
    <w:rsid w:val="003A69A3"/>
    <w:rsid w:val="003A7643"/>
    <w:rsid w:val="003A7EFD"/>
    <w:rsid w:val="003B0136"/>
    <w:rsid w:val="003B46E4"/>
    <w:rsid w:val="003B617C"/>
    <w:rsid w:val="003B73F9"/>
    <w:rsid w:val="003B7FA6"/>
    <w:rsid w:val="003C0A62"/>
    <w:rsid w:val="003C5E05"/>
    <w:rsid w:val="003C66B5"/>
    <w:rsid w:val="003C782B"/>
    <w:rsid w:val="003D0773"/>
    <w:rsid w:val="003D2621"/>
    <w:rsid w:val="003D2A95"/>
    <w:rsid w:val="003D42AB"/>
    <w:rsid w:val="003D496A"/>
    <w:rsid w:val="003D4E52"/>
    <w:rsid w:val="003D504B"/>
    <w:rsid w:val="003D54B4"/>
    <w:rsid w:val="003D57D4"/>
    <w:rsid w:val="003E2A54"/>
    <w:rsid w:val="003E3DAB"/>
    <w:rsid w:val="003E7C0D"/>
    <w:rsid w:val="003E7E1A"/>
    <w:rsid w:val="003F0DD0"/>
    <w:rsid w:val="003F1CA1"/>
    <w:rsid w:val="003F2467"/>
    <w:rsid w:val="003F3500"/>
    <w:rsid w:val="003F6AAD"/>
    <w:rsid w:val="003F74F1"/>
    <w:rsid w:val="00400188"/>
    <w:rsid w:val="004004CD"/>
    <w:rsid w:val="0040390A"/>
    <w:rsid w:val="00406DCB"/>
    <w:rsid w:val="004134BB"/>
    <w:rsid w:val="00413DFC"/>
    <w:rsid w:val="00414352"/>
    <w:rsid w:val="00415C85"/>
    <w:rsid w:val="00416556"/>
    <w:rsid w:val="0041692D"/>
    <w:rsid w:val="00416FF3"/>
    <w:rsid w:val="0042287F"/>
    <w:rsid w:val="00425132"/>
    <w:rsid w:val="00425CEF"/>
    <w:rsid w:val="0042698B"/>
    <w:rsid w:val="00427E4F"/>
    <w:rsid w:val="00431CCD"/>
    <w:rsid w:val="00432A30"/>
    <w:rsid w:val="00434A86"/>
    <w:rsid w:val="00437DB5"/>
    <w:rsid w:val="00442437"/>
    <w:rsid w:val="00442734"/>
    <w:rsid w:val="00451CA6"/>
    <w:rsid w:val="00452588"/>
    <w:rsid w:val="00455B6B"/>
    <w:rsid w:val="004560E2"/>
    <w:rsid w:val="00456339"/>
    <w:rsid w:val="00456472"/>
    <w:rsid w:val="004566D3"/>
    <w:rsid w:val="00460BDD"/>
    <w:rsid w:val="0046342D"/>
    <w:rsid w:val="0046644B"/>
    <w:rsid w:val="00470E47"/>
    <w:rsid w:val="0047256A"/>
    <w:rsid w:val="00474056"/>
    <w:rsid w:val="004740D3"/>
    <w:rsid w:val="00475F1E"/>
    <w:rsid w:val="00476688"/>
    <w:rsid w:val="00476797"/>
    <w:rsid w:val="0048027F"/>
    <w:rsid w:val="004809B0"/>
    <w:rsid w:val="0048178A"/>
    <w:rsid w:val="00482E9C"/>
    <w:rsid w:val="004842A5"/>
    <w:rsid w:val="00484A8D"/>
    <w:rsid w:val="004860D0"/>
    <w:rsid w:val="00490DF6"/>
    <w:rsid w:val="00490DFC"/>
    <w:rsid w:val="004A0B73"/>
    <w:rsid w:val="004A0D3B"/>
    <w:rsid w:val="004A26C3"/>
    <w:rsid w:val="004A7634"/>
    <w:rsid w:val="004B01E5"/>
    <w:rsid w:val="004B12A3"/>
    <w:rsid w:val="004B137E"/>
    <w:rsid w:val="004B18C0"/>
    <w:rsid w:val="004B2AE0"/>
    <w:rsid w:val="004B5C18"/>
    <w:rsid w:val="004C0A4C"/>
    <w:rsid w:val="004C2689"/>
    <w:rsid w:val="004C2735"/>
    <w:rsid w:val="004C3E8A"/>
    <w:rsid w:val="004C45A5"/>
    <w:rsid w:val="004C4626"/>
    <w:rsid w:val="004C4E7C"/>
    <w:rsid w:val="004C5214"/>
    <w:rsid w:val="004C5D4C"/>
    <w:rsid w:val="004C6C51"/>
    <w:rsid w:val="004D07B0"/>
    <w:rsid w:val="004D3127"/>
    <w:rsid w:val="004D473C"/>
    <w:rsid w:val="004D5168"/>
    <w:rsid w:val="004D6780"/>
    <w:rsid w:val="004D6A33"/>
    <w:rsid w:val="004D7913"/>
    <w:rsid w:val="004E01BC"/>
    <w:rsid w:val="004E13D7"/>
    <w:rsid w:val="004E20C3"/>
    <w:rsid w:val="004E2C47"/>
    <w:rsid w:val="004E2F0B"/>
    <w:rsid w:val="004E7EAF"/>
    <w:rsid w:val="004F0651"/>
    <w:rsid w:val="004F15DD"/>
    <w:rsid w:val="004F331F"/>
    <w:rsid w:val="004F5E94"/>
    <w:rsid w:val="004F6D2C"/>
    <w:rsid w:val="0050700A"/>
    <w:rsid w:val="00511CE0"/>
    <w:rsid w:val="005122A3"/>
    <w:rsid w:val="0051354F"/>
    <w:rsid w:val="0051384E"/>
    <w:rsid w:val="005172DA"/>
    <w:rsid w:val="00517C47"/>
    <w:rsid w:val="00521A2B"/>
    <w:rsid w:val="00522917"/>
    <w:rsid w:val="00523C37"/>
    <w:rsid w:val="00523D00"/>
    <w:rsid w:val="0052499C"/>
    <w:rsid w:val="0052661A"/>
    <w:rsid w:val="00530A79"/>
    <w:rsid w:val="00532167"/>
    <w:rsid w:val="00535C99"/>
    <w:rsid w:val="0053746A"/>
    <w:rsid w:val="005409E7"/>
    <w:rsid w:val="00540C12"/>
    <w:rsid w:val="00543C05"/>
    <w:rsid w:val="0054414A"/>
    <w:rsid w:val="005476DC"/>
    <w:rsid w:val="00550B30"/>
    <w:rsid w:val="00552C40"/>
    <w:rsid w:val="005543B2"/>
    <w:rsid w:val="0055467A"/>
    <w:rsid w:val="0055712A"/>
    <w:rsid w:val="00557A74"/>
    <w:rsid w:val="005605B1"/>
    <w:rsid w:val="00560CF0"/>
    <w:rsid w:val="00563163"/>
    <w:rsid w:val="005638EF"/>
    <w:rsid w:val="00566676"/>
    <w:rsid w:val="0057105C"/>
    <w:rsid w:val="005714F3"/>
    <w:rsid w:val="005717C3"/>
    <w:rsid w:val="00573866"/>
    <w:rsid w:val="00576872"/>
    <w:rsid w:val="00576991"/>
    <w:rsid w:val="00580926"/>
    <w:rsid w:val="00582702"/>
    <w:rsid w:val="00583246"/>
    <w:rsid w:val="00583838"/>
    <w:rsid w:val="005839DA"/>
    <w:rsid w:val="00583B0B"/>
    <w:rsid w:val="00585C10"/>
    <w:rsid w:val="00587693"/>
    <w:rsid w:val="005877F3"/>
    <w:rsid w:val="00590AF9"/>
    <w:rsid w:val="0059230A"/>
    <w:rsid w:val="005929F8"/>
    <w:rsid w:val="005941C3"/>
    <w:rsid w:val="005942D5"/>
    <w:rsid w:val="00594EE4"/>
    <w:rsid w:val="0059558A"/>
    <w:rsid w:val="005956D5"/>
    <w:rsid w:val="00597970"/>
    <w:rsid w:val="005A254E"/>
    <w:rsid w:val="005A647B"/>
    <w:rsid w:val="005A6EE5"/>
    <w:rsid w:val="005A6FB8"/>
    <w:rsid w:val="005B0754"/>
    <w:rsid w:val="005B3068"/>
    <w:rsid w:val="005C1793"/>
    <w:rsid w:val="005C17E0"/>
    <w:rsid w:val="005C3397"/>
    <w:rsid w:val="005C3562"/>
    <w:rsid w:val="005C39C6"/>
    <w:rsid w:val="005C4BA8"/>
    <w:rsid w:val="005C59AD"/>
    <w:rsid w:val="005C5F13"/>
    <w:rsid w:val="005C7AE4"/>
    <w:rsid w:val="005C7C2B"/>
    <w:rsid w:val="005D0666"/>
    <w:rsid w:val="005D20C6"/>
    <w:rsid w:val="005D2282"/>
    <w:rsid w:val="005D53F2"/>
    <w:rsid w:val="005D7CCD"/>
    <w:rsid w:val="005E1895"/>
    <w:rsid w:val="005E2047"/>
    <w:rsid w:val="005E33AC"/>
    <w:rsid w:val="005E4443"/>
    <w:rsid w:val="005E4CC2"/>
    <w:rsid w:val="005E5C30"/>
    <w:rsid w:val="005E7A2A"/>
    <w:rsid w:val="005E7CEC"/>
    <w:rsid w:val="005F0C85"/>
    <w:rsid w:val="005F36F1"/>
    <w:rsid w:val="005F464F"/>
    <w:rsid w:val="005F5E18"/>
    <w:rsid w:val="005F6C10"/>
    <w:rsid w:val="005F758D"/>
    <w:rsid w:val="0060031B"/>
    <w:rsid w:val="00600636"/>
    <w:rsid w:val="006074AB"/>
    <w:rsid w:val="00611AF8"/>
    <w:rsid w:val="006169A6"/>
    <w:rsid w:val="00616F39"/>
    <w:rsid w:val="00617D2A"/>
    <w:rsid w:val="00622752"/>
    <w:rsid w:val="00623191"/>
    <w:rsid w:val="00623C10"/>
    <w:rsid w:val="00623EC7"/>
    <w:rsid w:val="0062669F"/>
    <w:rsid w:val="006335AE"/>
    <w:rsid w:val="006339A4"/>
    <w:rsid w:val="006345F6"/>
    <w:rsid w:val="0063488F"/>
    <w:rsid w:val="00636864"/>
    <w:rsid w:val="006427F5"/>
    <w:rsid w:val="00642E9C"/>
    <w:rsid w:val="0064561D"/>
    <w:rsid w:val="006464D4"/>
    <w:rsid w:val="00646CC4"/>
    <w:rsid w:val="00647267"/>
    <w:rsid w:val="006473BD"/>
    <w:rsid w:val="00651EC1"/>
    <w:rsid w:val="00653E58"/>
    <w:rsid w:val="0065559C"/>
    <w:rsid w:val="006556A9"/>
    <w:rsid w:val="006563AF"/>
    <w:rsid w:val="006563F6"/>
    <w:rsid w:val="006628D3"/>
    <w:rsid w:val="00663E47"/>
    <w:rsid w:val="00667023"/>
    <w:rsid w:val="0067093D"/>
    <w:rsid w:val="00670E83"/>
    <w:rsid w:val="00671AA7"/>
    <w:rsid w:val="00671CEC"/>
    <w:rsid w:val="00672122"/>
    <w:rsid w:val="00673424"/>
    <w:rsid w:val="006744DE"/>
    <w:rsid w:val="00676566"/>
    <w:rsid w:val="00676F14"/>
    <w:rsid w:val="006823EA"/>
    <w:rsid w:val="006829C6"/>
    <w:rsid w:val="00682CBD"/>
    <w:rsid w:val="006875ED"/>
    <w:rsid w:val="00690315"/>
    <w:rsid w:val="00690ACF"/>
    <w:rsid w:val="006910FF"/>
    <w:rsid w:val="00691C9B"/>
    <w:rsid w:val="006920C5"/>
    <w:rsid w:val="00692C74"/>
    <w:rsid w:val="00697419"/>
    <w:rsid w:val="00697A37"/>
    <w:rsid w:val="00697A58"/>
    <w:rsid w:val="006A03BA"/>
    <w:rsid w:val="006A1783"/>
    <w:rsid w:val="006A1CAC"/>
    <w:rsid w:val="006A2C40"/>
    <w:rsid w:val="006A4E71"/>
    <w:rsid w:val="006B0347"/>
    <w:rsid w:val="006B09EF"/>
    <w:rsid w:val="006B3489"/>
    <w:rsid w:val="006B5C21"/>
    <w:rsid w:val="006C19DD"/>
    <w:rsid w:val="006C236E"/>
    <w:rsid w:val="006C45C8"/>
    <w:rsid w:val="006C4C17"/>
    <w:rsid w:val="006C5AD3"/>
    <w:rsid w:val="006C70E4"/>
    <w:rsid w:val="006C7184"/>
    <w:rsid w:val="006C7E5C"/>
    <w:rsid w:val="006C7FF9"/>
    <w:rsid w:val="006D0DEB"/>
    <w:rsid w:val="006D17EB"/>
    <w:rsid w:val="006D2293"/>
    <w:rsid w:val="006D355E"/>
    <w:rsid w:val="006D7059"/>
    <w:rsid w:val="006D78BD"/>
    <w:rsid w:val="006E2CD5"/>
    <w:rsid w:val="006F1907"/>
    <w:rsid w:val="006F1AAB"/>
    <w:rsid w:val="006F2751"/>
    <w:rsid w:val="006F2853"/>
    <w:rsid w:val="006F4D23"/>
    <w:rsid w:val="006F7DDB"/>
    <w:rsid w:val="00701FB6"/>
    <w:rsid w:val="00710B4E"/>
    <w:rsid w:val="007110CF"/>
    <w:rsid w:val="007125EB"/>
    <w:rsid w:val="00712AA5"/>
    <w:rsid w:val="00713278"/>
    <w:rsid w:val="00713BCD"/>
    <w:rsid w:val="007141CA"/>
    <w:rsid w:val="0071539B"/>
    <w:rsid w:val="00715930"/>
    <w:rsid w:val="00723044"/>
    <w:rsid w:val="007247B8"/>
    <w:rsid w:val="00724BEB"/>
    <w:rsid w:val="00732C88"/>
    <w:rsid w:val="007350B3"/>
    <w:rsid w:val="0073535A"/>
    <w:rsid w:val="0074218A"/>
    <w:rsid w:val="00743379"/>
    <w:rsid w:val="007436B9"/>
    <w:rsid w:val="00744979"/>
    <w:rsid w:val="00745BF2"/>
    <w:rsid w:val="00746C28"/>
    <w:rsid w:val="007518E4"/>
    <w:rsid w:val="00755C62"/>
    <w:rsid w:val="00757172"/>
    <w:rsid w:val="00764DB1"/>
    <w:rsid w:val="00767648"/>
    <w:rsid w:val="007702FA"/>
    <w:rsid w:val="00770C3F"/>
    <w:rsid w:val="00772541"/>
    <w:rsid w:val="007731F5"/>
    <w:rsid w:val="0077511D"/>
    <w:rsid w:val="007753D7"/>
    <w:rsid w:val="00775B32"/>
    <w:rsid w:val="007806F0"/>
    <w:rsid w:val="0078328D"/>
    <w:rsid w:val="007929F8"/>
    <w:rsid w:val="007930CA"/>
    <w:rsid w:val="00793153"/>
    <w:rsid w:val="007946EE"/>
    <w:rsid w:val="00795386"/>
    <w:rsid w:val="00797273"/>
    <w:rsid w:val="0079775D"/>
    <w:rsid w:val="00797D2B"/>
    <w:rsid w:val="007A728B"/>
    <w:rsid w:val="007A7799"/>
    <w:rsid w:val="007A7AE7"/>
    <w:rsid w:val="007A7FAD"/>
    <w:rsid w:val="007B7342"/>
    <w:rsid w:val="007C01CC"/>
    <w:rsid w:val="007C0432"/>
    <w:rsid w:val="007C4C5A"/>
    <w:rsid w:val="007C725F"/>
    <w:rsid w:val="007C7279"/>
    <w:rsid w:val="007C7D52"/>
    <w:rsid w:val="007D0AD8"/>
    <w:rsid w:val="007D11D3"/>
    <w:rsid w:val="007D12EB"/>
    <w:rsid w:val="007D1E0D"/>
    <w:rsid w:val="007D3960"/>
    <w:rsid w:val="007D3A6F"/>
    <w:rsid w:val="007D54C6"/>
    <w:rsid w:val="007D586F"/>
    <w:rsid w:val="007E0FE2"/>
    <w:rsid w:val="007E1160"/>
    <w:rsid w:val="007E1C1E"/>
    <w:rsid w:val="007E371E"/>
    <w:rsid w:val="007E5B3D"/>
    <w:rsid w:val="007F1E2D"/>
    <w:rsid w:val="007F425C"/>
    <w:rsid w:val="007F4894"/>
    <w:rsid w:val="007F4A3D"/>
    <w:rsid w:val="007F6545"/>
    <w:rsid w:val="00805B05"/>
    <w:rsid w:val="00806E5E"/>
    <w:rsid w:val="00807633"/>
    <w:rsid w:val="008076B7"/>
    <w:rsid w:val="00810395"/>
    <w:rsid w:val="0081112C"/>
    <w:rsid w:val="0081134E"/>
    <w:rsid w:val="00812214"/>
    <w:rsid w:val="008145BA"/>
    <w:rsid w:val="00815CCF"/>
    <w:rsid w:val="008175B7"/>
    <w:rsid w:val="00821FB8"/>
    <w:rsid w:val="008236F9"/>
    <w:rsid w:val="00823A93"/>
    <w:rsid w:val="008273DE"/>
    <w:rsid w:val="008274B2"/>
    <w:rsid w:val="00831A65"/>
    <w:rsid w:val="00831F63"/>
    <w:rsid w:val="008401B4"/>
    <w:rsid w:val="0084094C"/>
    <w:rsid w:val="008409E7"/>
    <w:rsid w:val="00840B72"/>
    <w:rsid w:val="00841C23"/>
    <w:rsid w:val="00845A2F"/>
    <w:rsid w:val="00851F11"/>
    <w:rsid w:val="00852A59"/>
    <w:rsid w:val="0085307F"/>
    <w:rsid w:val="00853B96"/>
    <w:rsid w:val="0085427E"/>
    <w:rsid w:val="0085523B"/>
    <w:rsid w:val="008553B2"/>
    <w:rsid w:val="00855E27"/>
    <w:rsid w:val="00856EB6"/>
    <w:rsid w:val="00863CE3"/>
    <w:rsid w:val="00865D05"/>
    <w:rsid w:val="00866439"/>
    <w:rsid w:val="00867876"/>
    <w:rsid w:val="008708B5"/>
    <w:rsid w:val="008722FD"/>
    <w:rsid w:val="0087655B"/>
    <w:rsid w:val="00880640"/>
    <w:rsid w:val="0088322D"/>
    <w:rsid w:val="00884FF6"/>
    <w:rsid w:val="00890B05"/>
    <w:rsid w:val="00892D20"/>
    <w:rsid w:val="00895163"/>
    <w:rsid w:val="008973E8"/>
    <w:rsid w:val="008978ED"/>
    <w:rsid w:val="008A07D4"/>
    <w:rsid w:val="008A08DE"/>
    <w:rsid w:val="008A1703"/>
    <w:rsid w:val="008A1878"/>
    <w:rsid w:val="008A2047"/>
    <w:rsid w:val="008A227D"/>
    <w:rsid w:val="008A32AE"/>
    <w:rsid w:val="008A6E11"/>
    <w:rsid w:val="008A760C"/>
    <w:rsid w:val="008A7835"/>
    <w:rsid w:val="008B1731"/>
    <w:rsid w:val="008B2678"/>
    <w:rsid w:val="008B330C"/>
    <w:rsid w:val="008B3B58"/>
    <w:rsid w:val="008B4683"/>
    <w:rsid w:val="008B59B6"/>
    <w:rsid w:val="008B73BE"/>
    <w:rsid w:val="008B78CB"/>
    <w:rsid w:val="008C10B2"/>
    <w:rsid w:val="008C29B0"/>
    <w:rsid w:val="008C6BCC"/>
    <w:rsid w:val="008C71DF"/>
    <w:rsid w:val="008C78E2"/>
    <w:rsid w:val="008D0BC5"/>
    <w:rsid w:val="008D481F"/>
    <w:rsid w:val="008D5F25"/>
    <w:rsid w:val="008E5DE2"/>
    <w:rsid w:val="008F09F4"/>
    <w:rsid w:val="0090387F"/>
    <w:rsid w:val="009050CD"/>
    <w:rsid w:val="00905EAF"/>
    <w:rsid w:val="00906557"/>
    <w:rsid w:val="00906CFC"/>
    <w:rsid w:val="00907534"/>
    <w:rsid w:val="00912ABC"/>
    <w:rsid w:val="00912CD8"/>
    <w:rsid w:val="009144A6"/>
    <w:rsid w:val="00914B11"/>
    <w:rsid w:val="0091634B"/>
    <w:rsid w:val="00917C1B"/>
    <w:rsid w:val="00921182"/>
    <w:rsid w:val="00921C2B"/>
    <w:rsid w:val="00922DE6"/>
    <w:rsid w:val="00922E7E"/>
    <w:rsid w:val="00923E7E"/>
    <w:rsid w:val="00924379"/>
    <w:rsid w:val="00926E84"/>
    <w:rsid w:val="00930CE5"/>
    <w:rsid w:val="0093231D"/>
    <w:rsid w:val="009327A7"/>
    <w:rsid w:val="00933ABB"/>
    <w:rsid w:val="009355BB"/>
    <w:rsid w:val="00937C6D"/>
    <w:rsid w:val="00937E89"/>
    <w:rsid w:val="00940133"/>
    <w:rsid w:val="0094153D"/>
    <w:rsid w:val="0094286A"/>
    <w:rsid w:val="0094446F"/>
    <w:rsid w:val="00944947"/>
    <w:rsid w:val="00944D8B"/>
    <w:rsid w:val="0094572A"/>
    <w:rsid w:val="009461C3"/>
    <w:rsid w:val="00946DAA"/>
    <w:rsid w:val="0095013B"/>
    <w:rsid w:val="0095364C"/>
    <w:rsid w:val="009536A2"/>
    <w:rsid w:val="00953A62"/>
    <w:rsid w:val="00954369"/>
    <w:rsid w:val="00955248"/>
    <w:rsid w:val="00955C1A"/>
    <w:rsid w:val="009576C3"/>
    <w:rsid w:val="009668A7"/>
    <w:rsid w:val="00967653"/>
    <w:rsid w:val="00967766"/>
    <w:rsid w:val="009703B1"/>
    <w:rsid w:val="00971DBF"/>
    <w:rsid w:val="009725BE"/>
    <w:rsid w:val="00972607"/>
    <w:rsid w:val="00973C87"/>
    <w:rsid w:val="00975813"/>
    <w:rsid w:val="00977125"/>
    <w:rsid w:val="00977A37"/>
    <w:rsid w:val="00977F19"/>
    <w:rsid w:val="00980B41"/>
    <w:rsid w:val="00981013"/>
    <w:rsid w:val="0098221B"/>
    <w:rsid w:val="009834FD"/>
    <w:rsid w:val="009849C0"/>
    <w:rsid w:val="00985890"/>
    <w:rsid w:val="00986E98"/>
    <w:rsid w:val="00986FE6"/>
    <w:rsid w:val="00990BF9"/>
    <w:rsid w:val="00991EBC"/>
    <w:rsid w:val="00991F0C"/>
    <w:rsid w:val="00994F7E"/>
    <w:rsid w:val="00995D3F"/>
    <w:rsid w:val="00996F3B"/>
    <w:rsid w:val="00997F7C"/>
    <w:rsid w:val="009A0113"/>
    <w:rsid w:val="009A0CF8"/>
    <w:rsid w:val="009A314A"/>
    <w:rsid w:val="009A54AC"/>
    <w:rsid w:val="009A6E37"/>
    <w:rsid w:val="009B0662"/>
    <w:rsid w:val="009B1C30"/>
    <w:rsid w:val="009B4251"/>
    <w:rsid w:val="009B7908"/>
    <w:rsid w:val="009C3477"/>
    <w:rsid w:val="009C6B55"/>
    <w:rsid w:val="009D0F11"/>
    <w:rsid w:val="009D3E91"/>
    <w:rsid w:val="009D6957"/>
    <w:rsid w:val="009E1F8A"/>
    <w:rsid w:val="009E3083"/>
    <w:rsid w:val="009E3D8B"/>
    <w:rsid w:val="009E45AD"/>
    <w:rsid w:val="009E7CF9"/>
    <w:rsid w:val="009F1235"/>
    <w:rsid w:val="009F14B4"/>
    <w:rsid w:val="009F3AAD"/>
    <w:rsid w:val="009F45D2"/>
    <w:rsid w:val="009F4D20"/>
    <w:rsid w:val="009F5CD3"/>
    <w:rsid w:val="009F7FFC"/>
    <w:rsid w:val="00A000A9"/>
    <w:rsid w:val="00A0047F"/>
    <w:rsid w:val="00A00DD3"/>
    <w:rsid w:val="00A010A3"/>
    <w:rsid w:val="00A01BDC"/>
    <w:rsid w:val="00A01D1A"/>
    <w:rsid w:val="00A02773"/>
    <w:rsid w:val="00A04939"/>
    <w:rsid w:val="00A04A28"/>
    <w:rsid w:val="00A04AD0"/>
    <w:rsid w:val="00A0572E"/>
    <w:rsid w:val="00A06BA8"/>
    <w:rsid w:val="00A07A90"/>
    <w:rsid w:val="00A10F76"/>
    <w:rsid w:val="00A144CF"/>
    <w:rsid w:val="00A151A6"/>
    <w:rsid w:val="00A172AE"/>
    <w:rsid w:val="00A20BCE"/>
    <w:rsid w:val="00A21ADB"/>
    <w:rsid w:val="00A225B7"/>
    <w:rsid w:val="00A25ABF"/>
    <w:rsid w:val="00A25BCC"/>
    <w:rsid w:val="00A26061"/>
    <w:rsid w:val="00A30841"/>
    <w:rsid w:val="00A31CCB"/>
    <w:rsid w:val="00A33018"/>
    <w:rsid w:val="00A34099"/>
    <w:rsid w:val="00A36DCA"/>
    <w:rsid w:val="00A4096F"/>
    <w:rsid w:val="00A412D2"/>
    <w:rsid w:val="00A43471"/>
    <w:rsid w:val="00A44503"/>
    <w:rsid w:val="00A44723"/>
    <w:rsid w:val="00A45016"/>
    <w:rsid w:val="00A46649"/>
    <w:rsid w:val="00A47FF2"/>
    <w:rsid w:val="00A529B2"/>
    <w:rsid w:val="00A56CD3"/>
    <w:rsid w:val="00A612B4"/>
    <w:rsid w:val="00A61B7A"/>
    <w:rsid w:val="00A631B5"/>
    <w:rsid w:val="00A724C0"/>
    <w:rsid w:val="00A72B50"/>
    <w:rsid w:val="00A767A9"/>
    <w:rsid w:val="00A771D1"/>
    <w:rsid w:val="00A8143E"/>
    <w:rsid w:val="00A83E24"/>
    <w:rsid w:val="00A84838"/>
    <w:rsid w:val="00A848A4"/>
    <w:rsid w:val="00A84E6D"/>
    <w:rsid w:val="00A8577A"/>
    <w:rsid w:val="00A86FB8"/>
    <w:rsid w:val="00A92C23"/>
    <w:rsid w:val="00A93222"/>
    <w:rsid w:val="00AA0A1C"/>
    <w:rsid w:val="00AA2FE8"/>
    <w:rsid w:val="00AA7424"/>
    <w:rsid w:val="00AB0C93"/>
    <w:rsid w:val="00AB2D39"/>
    <w:rsid w:val="00AB418F"/>
    <w:rsid w:val="00AB4DF0"/>
    <w:rsid w:val="00AB4E07"/>
    <w:rsid w:val="00AC05F5"/>
    <w:rsid w:val="00AC1259"/>
    <w:rsid w:val="00AC1AE8"/>
    <w:rsid w:val="00AC2380"/>
    <w:rsid w:val="00AC29B5"/>
    <w:rsid w:val="00AC2A9B"/>
    <w:rsid w:val="00AC3AA6"/>
    <w:rsid w:val="00AC6965"/>
    <w:rsid w:val="00AD1DDB"/>
    <w:rsid w:val="00AD3C37"/>
    <w:rsid w:val="00AD40ED"/>
    <w:rsid w:val="00AE0C5F"/>
    <w:rsid w:val="00AE156C"/>
    <w:rsid w:val="00AE23B7"/>
    <w:rsid w:val="00AE2C6A"/>
    <w:rsid w:val="00AE7818"/>
    <w:rsid w:val="00AF014B"/>
    <w:rsid w:val="00AF18E8"/>
    <w:rsid w:val="00AF278A"/>
    <w:rsid w:val="00AF2ADF"/>
    <w:rsid w:val="00AF3AA8"/>
    <w:rsid w:val="00AF400D"/>
    <w:rsid w:val="00AF417B"/>
    <w:rsid w:val="00AF5F73"/>
    <w:rsid w:val="00AF7765"/>
    <w:rsid w:val="00B010B6"/>
    <w:rsid w:val="00B0158F"/>
    <w:rsid w:val="00B01E54"/>
    <w:rsid w:val="00B02E73"/>
    <w:rsid w:val="00B048C3"/>
    <w:rsid w:val="00B0570A"/>
    <w:rsid w:val="00B1110D"/>
    <w:rsid w:val="00B11992"/>
    <w:rsid w:val="00B11B41"/>
    <w:rsid w:val="00B13606"/>
    <w:rsid w:val="00B157E9"/>
    <w:rsid w:val="00B174F1"/>
    <w:rsid w:val="00B179C6"/>
    <w:rsid w:val="00B21E3F"/>
    <w:rsid w:val="00B27C4C"/>
    <w:rsid w:val="00B30A58"/>
    <w:rsid w:val="00B30F53"/>
    <w:rsid w:val="00B33DEB"/>
    <w:rsid w:val="00B3420E"/>
    <w:rsid w:val="00B35611"/>
    <w:rsid w:val="00B35723"/>
    <w:rsid w:val="00B3780D"/>
    <w:rsid w:val="00B408AB"/>
    <w:rsid w:val="00B411DC"/>
    <w:rsid w:val="00B41CDA"/>
    <w:rsid w:val="00B51F5E"/>
    <w:rsid w:val="00B52918"/>
    <w:rsid w:val="00B54020"/>
    <w:rsid w:val="00B5624A"/>
    <w:rsid w:val="00B573E5"/>
    <w:rsid w:val="00B6063C"/>
    <w:rsid w:val="00B645CA"/>
    <w:rsid w:val="00B70555"/>
    <w:rsid w:val="00B71B79"/>
    <w:rsid w:val="00B72C35"/>
    <w:rsid w:val="00B73CDF"/>
    <w:rsid w:val="00B749ED"/>
    <w:rsid w:val="00B77476"/>
    <w:rsid w:val="00B80022"/>
    <w:rsid w:val="00B812A8"/>
    <w:rsid w:val="00B82286"/>
    <w:rsid w:val="00B82BDC"/>
    <w:rsid w:val="00B85AE2"/>
    <w:rsid w:val="00B86909"/>
    <w:rsid w:val="00B874DF"/>
    <w:rsid w:val="00B87C1E"/>
    <w:rsid w:val="00B92817"/>
    <w:rsid w:val="00B93A40"/>
    <w:rsid w:val="00B95FC9"/>
    <w:rsid w:val="00B96252"/>
    <w:rsid w:val="00B96290"/>
    <w:rsid w:val="00B96518"/>
    <w:rsid w:val="00BA473C"/>
    <w:rsid w:val="00BA5D33"/>
    <w:rsid w:val="00BB4966"/>
    <w:rsid w:val="00BC1BB3"/>
    <w:rsid w:val="00BC29B8"/>
    <w:rsid w:val="00BC365D"/>
    <w:rsid w:val="00BC3787"/>
    <w:rsid w:val="00BD1D60"/>
    <w:rsid w:val="00BD27BF"/>
    <w:rsid w:val="00BD6EDA"/>
    <w:rsid w:val="00BE5F3C"/>
    <w:rsid w:val="00BF1CDD"/>
    <w:rsid w:val="00BF20A2"/>
    <w:rsid w:val="00BF22BB"/>
    <w:rsid w:val="00BF3C21"/>
    <w:rsid w:val="00BF48D4"/>
    <w:rsid w:val="00BF7AB9"/>
    <w:rsid w:val="00C002AB"/>
    <w:rsid w:val="00C01984"/>
    <w:rsid w:val="00C02EDB"/>
    <w:rsid w:val="00C04FC6"/>
    <w:rsid w:val="00C063BC"/>
    <w:rsid w:val="00C075F1"/>
    <w:rsid w:val="00C108E5"/>
    <w:rsid w:val="00C1131E"/>
    <w:rsid w:val="00C1276F"/>
    <w:rsid w:val="00C12B26"/>
    <w:rsid w:val="00C1346E"/>
    <w:rsid w:val="00C135B1"/>
    <w:rsid w:val="00C14843"/>
    <w:rsid w:val="00C172E6"/>
    <w:rsid w:val="00C17B76"/>
    <w:rsid w:val="00C21160"/>
    <w:rsid w:val="00C23088"/>
    <w:rsid w:val="00C23276"/>
    <w:rsid w:val="00C25753"/>
    <w:rsid w:val="00C277D3"/>
    <w:rsid w:val="00C32701"/>
    <w:rsid w:val="00C32C7B"/>
    <w:rsid w:val="00C32D4D"/>
    <w:rsid w:val="00C33C30"/>
    <w:rsid w:val="00C344F9"/>
    <w:rsid w:val="00C35C44"/>
    <w:rsid w:val="00C41917"/>
    <w:rsid w:val="00C42939"/>
    <w:rsid w:val="00C478B6"/>
    <w:rsid w:val="00C51EEF"/>
    <w:rsid w:val="00C53975"/>
    <w:rsid w:val="00C53CB8"/>
    <w:rsid w:val="00C53D84"/>
    <w:rsid w:val="00C54ED3"/>
    <w:rsid w:val="00C5509B"/>
    <w:rsid w:val="00C55E88"/>
    <w:rsid w:val="00C63FDF"/>
    <w:rsid w:val="00C64AAC"/>
    <w:rsid w:val="00C67FA0"/>
    <w:rsid w:val="00C73E53"/>
    <w:rsid w:val="00C74D6A"/>
    <w:rsid w:val="00C804CC"/>
    <w:rsid w:val="00C80699"/>
    <w:rsid w:val="00C841DF"/>
    <w:rsid w:val="00C85CAD"/>
    <w:rsid w:val="00C8639C"/>
    <w:rsid w:val="00C938A1"/>
    <w:rsid w:val="00C97D85"/>
    <w:rsid w:val="00CA28FB"/>
    <w:rsid w:val="00CA38BC"/>
    <w:rsid w:val="00CA3B00"/>
    <w:rsid w:val="00CA781F"/>
    <w:rsid w:val="00CB0A29"/>
    <w:rsid w:val="00CB2C66"/>
    <w:rsid w:val="00CB307B"/>
    <w:rsid w:val="00CB4AD4"/>
    <w:rsid w:val="00CB50DA"/>
    <w:rsid w:val="00CB75FE"/>
    <w:rsid w:val="00CB7955"/>
    <w:rsid w:val="00CC0CFD"/>
    <w:rsid w:val="00CC1312"/>
    <w:rsid w:val="00CC5392"/>
    <w:rsid w:val="00CC65D8"/>
    <w:rsid w:val="00CD1E7C"/>
    <w:rsid w:val="00CD429D"/>
    <w:rsid w:val="00CD55D7"/>
    <w:rsid w:val="00CD5C5D"/>
    <w:rsid w:val="00CD71C2"/>
    <w:rsid w:val="00CE0338"/>
    <w:rsid w:val="00CE422F"/>
    <w:rsid w:val="00CE52AB"/>
    <w:rsid w:val="00CE56F3"/>
    <w:rsid w:val="00CE57B6"/>
    <w:rsid w:val="00CE775C"/>
    <w:rsid w:val="00CF0FEF"/>
    <w:rsid w:val="00CF1902"/>
    <w:rsid w:val="00CF58B7"/>
    <w:rsid w:val="00D00243"/>
    <w:rsid w:val="00D03130"/>
    <w:rsid w:val="00D0384B"/>
    <w:rsid w:val="00D060F6"/>
    <w:rsid w:val="00D06D7F"/>
    <w:rsid w:val="00D1236C"/>
    <w:rsid w:val="00D13433"/>
    <w:rsid w:val="00D13D06"/>
    <w:rsid w:val="00D21F7F"/>
    <w:rsid w:val="00D24428"/>
    <w:rsid w:val="00D2648C"/>
    <w:rsid w:val="00D26850"/>
    <w:rsid w:val="00D27074"/>
    <w:rsid w:val="00D27729"/>
    <w:rsid w:val="00D27A20"/>
    <w:rsid w:val="00D30D2C"/>
    <w:rsid w:val="00D331BA"/>
    <w:rsid w:val="00D352CB"/>
    <w:rsid w:val="00D35557"/>
    <w:rsid w:val="00D36167"/>
    <w:rsid w:val="00D37E7D"/>
    <w:rsid w:val="00D40BBD"/>
    <w:rsid w:val="00D42E4D"/>
    <w:rsid w:val="00D4411F"/>
    <w:rsid w:val="00D4477D"/>
    <w:rsid w:val="00D45FFF"/>
    <w:rsid w:val="00D50E10"/>
    <w:rsid w:val="00D52002"/>
    <w:rsid w:val="00D52459"/>
    <w:rsid w:val="00D53576"/>
    <w:rsid w:val="00D54A33"/>
    <w:rsid w:val="00D5550B"/>
    <w:rsid w:val="00D61709"/>
    <w:rsid w:val="00D61BFD"/>
    <w:rsid w:val="00D61E33"/>
    <w:rsid w:val="00D62F5C"/>
    <w:rsid w:val="00D6413A"/>
    <w:rsid w:val="00D64B84"/>
    <w:rsid w:val="00D67ECB"/>
    <w:rsid w:val="00D70CB2"/>
    <w:rsid w:val="00D73AF5"/>
    <w:rsid w:val="00D806B6"/>
    <w:rsid w:val="00D82838"/>
    <w:rsid w:val="00D83BAF"/>
    <w:rsid w:val="00D86AFE"/>
    <w:rsid w:val="00D86CD5"/>
    <w:rsid w:val="00D8786E"/>
    <w:rsid w:val="00D90077"/>
    <w:rsid w:val="00D9113A"/>
    <w:rsid w:val="00D92F6B"/>
    <w:rsid w:val="00D94EB5"/>
    <w:rsid w:val="00D97F81"/>
    <w:rsid w:val="00DA0123"/>
    <w:rsid w:val="00DA04C3"/>
    <w:rsid w:val="00DA1F9E"/>
    <w:rsid w:val="00DA20AD"/>
    <w:rsid w:val="00DA7797"/>
    <w:rsid w:val="00DB0D58"/>
    <w:rsid w:val="00DB1E3E"/>
    <w:rsid w:val="00DB2129"/>
    <w:rsid w:val="00DB752A"/>
    <w:rsid w:val="00DB7A31"/>
    <w:rsid w:val="00DC02B5"/>
    <w:rsid w:val="00DC1A29"/>
    <w:rsid w:val="00DC2EF0"/>
    <w:rsid w:val="00DC3002"/>
    <w:rsid w:val="00DC461E"/>
    <w:rsid w:val="00DC47C7"/>
    <w:rsid w:val="00DC6D39"/>
    <w:rsid w:val="00DC7642"/>
    <w:rsid w:val="00DD03FE"/>
    <w:rsid w:val="00DD2A87"/>
    <w:rsid w:val="00DD3B79"/>
    <w:rsid w:val="00DD3C9D"/>
    <w:rsid w:val="00DD5519"/>
    <w:rsid w:val="00DD7D95"/>
    <w:rsid w:val="00DD7F66"/>
    <w:rsid w:val="00DE0B6C"/>
    <w:rsid w:val="00DE1D88"/>
    <w:rsid w:val="00DE2316"/>
    <w:rsid w:val="00DE4A37"/>
    <w:rsid w:val="00DE724D"/>
    <w:rsid w:val="00DF273B"/>
    <w:rsid w:val="00DF2BD8"/>
    <w:rsid w:val="00DF5F58"/>
    <w:rsid w:val="00DF6BCE"/>
    <w:rsid w:val="00E00E00"/>
    <w:rsid w:val="00E01260"/>
    <w:rsid w:val="00E012A7"/>
    <w:rsid w:val="00E01379"/>
    <w:rsid w:val="00E018DA"/>
    <w:rsid w:val="00E018F4"/>
    <w:rsid w:val="00E142CC"/>
    <w:rsid w:val="00E14C0A"/>
    <w:rsid w:val="00E177FE"/>
    <w:rsid w:val="00E1796D"/>
    <w:rsid w:val="00E22E56"/>
    <w:rsid w:val="00E23512"/>
    <w:rsid w:val="00E248E6"/>
    <w:rsid w:val="00E25968"/>
    <w:rsid w:val="00E30815"/>
    <w:rsid w:val="00E33A1D"/>
    <w:rsid w:val="00E365BF"/>
    <w:rsid w:val="00E37E0A"/>
    <w:rsid w:val="00E41174"/>
    <w:rsid w:val="00E41A48"/>
    <w:rsid w:val="00E41E0E"/>
    <w:rsid w:val="00E4256F"/>
    <w:rsid w:val="00E431F0"/>
    <w:rsid w:val="00E4334E"/>
    <w:rsid w:val="00E43A8C"/>
    <w:rsid w:val="00E444C1"/>
    <w:rsid w:val="00E44663"/>
    <w:rsid w:val="00E44BAE"/>
    <w:rsid w:val="00E44FF7"/>
    <w:rsid w:val="00E46CE0"/>
    <w:rsid w:val="00E47252"/>
    <w:rsid w:val="00E47A8B"/>
    <w:rsid w:val="00E47CCD"/>
    <w:rsid w:val="00E47CE5"/>
    <w:rsid w:val="00E50B00"/>
    <w:rsid w:val="00E5160E"/>
    <w:rsid w:val="00E53D86"/>
    <w:rsid w:val="00E54861"/>
    <w:rsid w:val="00E5748B"/>
    <w:rsid w:val="00E57BF4"/>
    <w:rsid w:val="00E6164A"/>
    <w:rsid w:val="00E61F77"/>
    <w:rsid w:val="00E624F6"/>
    <w:rsid w:val="00E62AE8"/>
    <w:rsid w:val="00E65572"/>
    <w:rsid w:val="00E70E85"/>
    <w:rsid w:val="00E723E8"/>
    <w:rsid w:val="00E73D1F"/>
    <w:rsid w:val="00E7779D"/>
    <w:rsid w:val="00E77C1A"/>
    <w:rsid w:val="00E834DF"/>
    <w:rsid w:val="00E843D5"/>
    <w:rsid w:val="00E8526A"/>
    <w:rsid w:val="00E860EA"/>
    <w:rsid w:val="00E86B59"/>
    <w:rsid w:val="00E90656"/>
    <w:rsid w:val="00EA021B"/>
    <w:rsid w:val="00EA0C7C"/>
    <w:rsid w:val="00EA27D4"/>
    <w:rsid w:val="00EA3A3E"/>
    <w:rsid w:val="00EA713E"/>
    <w:rsid w:val="00EB036F"/>
    <w:rsid w:val="00EB1FD9"/>
    <w:rsid w:val="00EB277F"/>
    <w:rsid w:val="00EB2BC3"/>
    <w:rsid w:val="00EB2FA9"/>
    <w:rsid w:val="00EB3C22"/>
    <w:rsid w:val="00EB5125"/>
    <w:rsid w:val="00EB7939"/>
    <w:rsid w:val="00EC01C6"/>
    <w:rsid w:val="00EC06AF"/>
    <w:rsid w:val="00EC26CF"/>
    <w:rsid w:val="00EC3646"/>
    <w:rsid w:val="00EC3BB0"/>
    <w:rsid w:val="00EC6509"/>
    <w:rsid w:val="00EC7B5E"/>
    <w:rsid w:val="00ED14BD"/>
    <w:rsid w:val="00ED15E1"/>
    <w:rsid w:val="00ED2688"/>
    <w:rsid w:val="00ED65F8"/>
    <w:rsid w:val="00EE3733"/>
    <w:rsid w:val="00EE7A3B"/>
    <w:rsid w:val="00EF0D9A"/>
    <w:rsid w:val="00EF14F6"/>
    <w:rsid w:val="00EF3095"/>
    <w:rsid w:val="00EF6140"/>
    <w:rsid w:val="00EF7AD8"/>
    <w:rsid w:val="00F03B45"/>
    <w:rsid w:val="00F041AD"/>
    <w:rsid w:val="00F046FE"/>
    <w:rsid w:val="00F113C5"/>
    <w:rsid w:val="00F128C3"/>
    <w:rsid w:val="00F13D55"/>
    <w:rsid w:val="00F15542"/>
    <w:rsid w:val="00F162D9"/>
    <w:rsid w:val="00F1764C"/>
    <w:rsid w:val="00F17A04"/>
    <w:rsid w:val="00F20F1B"/>
    <w:rsid w:val="00F2229D"/>
    <w:rsid w:val="00F22698"/>
    <w:rsid w:val="00F22A9D"/>
    <w:rsid w:val="00F23A28"/>
    <w:rsid w:val="00F257E2"/>
    <w:rsid w:val="00F25F04"/>
    <w:rsid w:val="00F31569"/>
    <w:rsid w:val="00F34066"/>
    <w:rsid w:val="00F37EC4"/>
    <w:rsid w:val="00F4203A"/>
    <w:rsid w:val="00F438A3"/>
    <w:rsid w:val="00F47CE3"/>
    <w:rsid w:val="00F5361F"/>
    <w:rsid w:val="00F5459B"/>
    <w:rsid w:val="00F547C9"/>
    <w:rsid w:val="00F56652"/>
    <w:rsid w:val="00F56E75"/>
    <w:rsid w:val="00F57AA4"/>
    <w:rsid w:val="00F57B57"/>
    <w:rsid w:val="00F62BC4"/>
    <w:rsid w:val="00F653C6"/>
    <w:rsid w:val="00F66425"/>
    <w:rsid w:val="00F67892"/>
    <w:rsid w:val="00F73941"/>
    <w:rsid w:val="00F73F75"/>
    <w:rsid w:val="00F7486C"/>
    <w:rsid w:val="00F759AC"/>
    <w:rsid w:val="00F81365"/>
    <w:rsid w:val="00F81E9E"/>
    <w:rsid w:val="00F826D2"/>
    <w:rsid w:val="00F8523C"/>
    <w:rsid w:val="00F8541E"/>
    <w:rsid w:val="00F87D24"/>
    <w:rsid w:val="00F92390"/>
    <w:rsid w:val="00F937C4"/>
    <w:rsid w:val="00F93EBA"/>
    <w:rsid w:val="00FA1754"/>
    <w:rsid w:val="00FA1DD7"/>
    <w:rsid w:val="00FA4F01"/>
    <w:rsid w:val="00FA4F2F"/>
    <w:rsid w:val="00FA61EE"/>
    <w:rsid w:val="00FA6F10"/>
    <w:rsid w:val="00FB13EB"/>
    <w:rsid w:val="00FB304B"/>
    <w:rsid w:val="00FB33C2"/>
    <w:rsid w:val="00FB3869"/>
    <w:rsid w:val="00FB43D5"/>
    <w:rsid w:val="00FB45AE"/>
    <w:rsid w:val="00FB6B10"/>
    <w:rsid w:val="00FB7B86"/>
    <w:rsid w:val="00FB7CDD"/>
    <w:rsid w:val="00FC221C"/>
    <w:rsid w:val="00FC2671"/>
    <w:rsid w:val="00FC2A5E"/>
    <w:rsid w:val="00FC38DC"/>
    <w:rsid w:val="00FD02B4"/>
    <w:rsid w:val="00FD1766"/>
    <w:rsid w:val="00FD360F"/>
    <w:rsid w:val="00FD3DCE"/>
    <w:rsid w:val="00FD4DA2"/>
    <w:rsid w:val="00FD5332"/>
    <w:rsid w:val="00FD61CB"/>
    <w:rsid w:val="00FD6F9B"/>
    <w:rsid w:val="00FD7766"/>
    <w:rsid w:val="00FE5640"/>
    <w:rsid w:val="00FE7540"/>
    <w:rsid w:val="00FF12B3"/>
    <w:rsid w:val="00FF24A1"/>
    <w:rsid w:val="00FF4F31"/>
    <w:rsid w:val="00FF7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6890B"/>
  <w15:chartTrackingRefBased/>
  <w15:docId w15:val="{EFB9F4EA-D8D4-4A38-8FEF-E6E1C751C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61D"/>
    <w:pPr>
      <w:spacing w:after="200" w:line="276" w:lineRule="auto"/>
    </w:pPr>
    <w:rPr>
      <w:sz w:val="22"/>
      <w:szCs w:val="22"/>
      <w:lang w:eastAsia="en-US"/>
    </w:rPr>
  </w:style>
  <w:style w:type="paragraph" w:styleId="1">
    <w:name w:val="heading 1"/>
    <w:basedOn w:val="a"/>
    <w:next w:val="a"/>
    <w:link w:val="10"/>
    <w:qFormat/>
    <w:rsid w:val="000E74F5"/>
    <w:pPr>
      <w:keepNext/>
      <w:spacing w:before="240" w:after="60"/>
      <w:outlineLvl w:val="0"/>
    </w:pPr>
    <w:rPr>
      <w:rFonts w:ascii="Cambria" w:eastAsia="Times New Roman" w:hAnsi="Cambria"/>
      <w:b/>
      <w:bCs/>
      <w:kern w:val="32"/>
      <w:sz w:val="32"/>
      <w:szCs w:val="32"/>
    </w:rPr>
  </w:style>
  <w:style w:type="paragraph" w:styleId="3">
    <w:name w:val="heading 3"/>
    <w:basedOn w:val="a"/>
    <w:next w:val="a"/>
    <w:link w:val="30"/>
    <w:uiPriority w:val="9"/>
    <w:qFormat/>
    <w:rsid w:val="008722FD"/>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
    <w:qFormat/>
    <w:rsid w:val="00B048C3"/>
    <w:pPr>
      <w:keepNext/>
      <w:spacing w:before="240" w:after="60"/>
      <w:outlineLvl w:val="3"/>
    </w:pPr>
    <w:rPr>
      <w:rFonts w:eastAsia="Times New Roman"/>
      <w:b/>
      <w:bCs/>
      <w:sz w:val="28"/>
      <w:szCs w:val="28"/>
    </w:rPr>
  </w:style>
  <w:style w:type="paragraph" w:styleId="6">
    <w:name w:val="heading 6"/>
    <w:basedOn w:val="a"/>
    <w:next w:val="a"/>
    <w:link w:val="60"/>
    <w:uiPriority w:val="9"/>
    <w:semiHidden/>
    <w:unhideWhenUsed/>
    <w:qFormat/>
    <w:rsid w:val="005F36F1"/>
    <w:pPr>
      <w:spacing w:before="240" w:after="60"/>
      <w:outlineLvl w:val="5"/>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722FD"/>
    <w:rPr>
      <w:rFonts w:ascii="Cambria" w:eastAsia="Times New Roman" w:hAnsi="Cambria" w:cs="Times New Roman"/>
      <w:b/>
      <w:bCs/>
      <w:color w:val="4F81BD"/>
    </w:rPr>
  </w:style>
  <w:style w:type="paragraph" w:customStyle="1" w:styleId="Standard">
    <w:name w:val="Standard"/>
    <w:rsid w:val="009D3E91"/>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a3">
    <w:name w:val="Balloon Text"/>
    <w:basedOn w:val="a"/>
    <w:link w:val="a4"/>
    <w:uiPriority w:val="99"/>
    <w:semiHidden/>
    <w:unhideWhenUsed/>
    <w:rsid w:val="00CB0A2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0A29"/>
    <w:rPr>
      <w:rFonts w:ascii="Tahoma" w:hAnsi="Tahoma" w:cs="Tahoma"/>
      <w:sz w:val="16"/>
      <w:szCs w:val="16"/>
    </w:rPr>
  </w:style>
  <w:style w:type="character" w:customStyle="1" w:styleId="hl">
    <w:name w:val="hl"/>
    <w:basedOn w:val="a0"/>
    <w:uiPriority w:val="99"/>
    <w:rsid w:val="0018484F"/>
    <w:rPr>
      <w:rFonts w:cs="Times New Roman"/>
    </w:rPr>
  </w:style>
  <w:style w:type="character" w:customStyle="1" w:styleId="40">
    <w:name w:val="Заголовок 4 Знак"/>
    <w:basedOn w:val="a0"/>
    <w:link w:val="4"/>
    <w:uiPriority w:val="9"/>
    <w:semiHidden/>
    <w:rsid w:val="00B048C3"/>
    <w:rPr>
      <w:rFonts w:ascii="Calibri" w:eastAsia="Times New Roman" w:hAnsi="Calibri" w:cs="Times New Roman"/>
      <w:b/>
      <w:bCs/>
      <w:sz w:val="28"/>
      <w:szCs w:val="28"/>
      <w:lang w:eastAsia="en-US"/>
    </w:rPr>
  </w:style>
  <w:style w:type="character" w:customStyle="1" w:styleId="10">
    <w:name w:val="Заголовок 1 Знак"/>
    <w:basedOn w:val="a0"/>
    <w:link w:val="1"/>
    <w:rsid w:val="000E74F5"/>
    <w:rPr>
      <w:rFonts w:ascii="Cambria" w:eastAsia="Times New Roman" w:hAnsi="Cambria"/>
      <w:b/>
      <w:bCs/>
      <w:kern w:val="32"/>
      <w:sz w:val="32"/>
      <w:szCs w:val="32"/>
      <w:lang w:eastAsia="en-US"/>
    </w:rPr>
  </w:style>
  <w:style w:type="paragraph" w:styleId="a5">
    <w:name w:val="Body Text Indent"/>
    <w:basedOn w:val="a"/>
    <w:link w:val="a6"/>
    <w:rsid w:val="007D3A6F"/>
    <w:pPr>
      <w:spacing w:after="0" w:line="240" w:lineRule="auto"/>
      <w:ind w:firstLine="720"/>
    </w:pPr>
    <w:rPr>
      <w:rFonts w:ascii="Times New Roman" w:eastAsia="Times New Roman" w:hAnsi="Times New Roman"/>
      <w:sz w:val="24"/>
      <w:szCs w:val="24"/>
    </w:rPr>
  </w:style>
  <w:style w:type="character" w:customStyle="1" w:styleId="a6">
    <w:name w:val="Основной текст с отступом Знак"/>
    <w:basedOn w:val="a0"/>
    <w:link w:val="a5"/>
    <w:rsid w:val="007D3A6F"/>
    <w:rPr>
      <w:rFonts w:ascii="Times New Roman" w:eastAsia="Times New Roman" w:hAnsi="Times New Roman"/>
      <w:sz w:val="24"/>
      <w:szCs w:val="24"/>
      <w:lang w:eastAsia="en-US"/>
    </w:rPr>
  </w:style>
  <w:style w:type="table" w:styleId="a7">
    <w:name w:val="Table Grid"/>
    <w:basedOn w:val="a1"/>
    <w:uiPriority w:val="39"/>
    <w:rsid w:val="00023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4566D3"/>
    <w:pPr>
      <w:tabs>
        <w:tab w:val="center" w:pos="4677"/>
        <w:tab w:val="right" w:pos="9355"/>
      </w:tabs>
    </w:pPr>
  </w:style>
  <w:style w:type="character" w:customStyle="1" w:styleId="a9">
    <w:name w:val="Верхний колонтитул Знак"/>
    <w:basedOn w:val="a0"/>
    <w:link w:val="a8"/>
    <w:uiPriority w:val="99"/>
    <w:rsid w:val="004566D3"/>
    <w:rPr>
      <w:sz w:val="22"/>
      <w:szCs w:val="22"/>
      <w:lang w:eastAsia="en-US"/>
    </w:rPr>
  </w:style>
  <w:style w:type="paragraph" w:styleId="aa">
    <w:name w:val="footer"/>
    <w:basedOn w:val="a"/>
    <w:link w:val="ab"/>
    <w:uiPriority w:val="99"/>
    <w:unhideWhenUsed/>
    <w:rsid w:val="004566D3"/>
    <w:pPr>
      <w:tabs>
        <w:tab w:val="center" w:pos="4677"/>
        <w:tab w:val="right" w:pos="9355"/>
      </w:tabs>
    </w:pPr>
  </w:style>
  <w:style w:type="character" w:customStyle="1" w:styleId="ab">
    <w:name w:val="Нижний колонтитул Знак"/>
    <w:basedOn w:val="a0"/>
    <w:link w:val="aa"/>
    <w:uiPriority w:val="99"/>
    <w:rsid w:val="004566D3"/>
    <w:rPr>
      <w:sz w:val="22"/>
      <w:szCs w:val="22"/>
      <w:lang w:eastAsia="en-US"/>
    </w:rPr>
  </w:style>
  <w:style w:type="character" w:styleId="ac">
    <w:name w:val="Strong"/>
    <w:basedOn w:val="a0"/>
    <w:qFormat/>
    <w:rsid w:val="00A01D1A"/>
    <w:rPr>
      <w:b/>
      <w:bCs/>
    </w:rPr>
  </w:style>
  <w:style w:type="character" w:styleId="ad">
    <w:name w:val="Hyperlink"/>
    <w:uiPriority w:val="99"/>
    <w:unhideWhenUsed/>
    <w:rsid w:val="00C002AB"/>
    <w:rPr>
      <w:color w:val="0000FF"/>
      <w:u w:val="single"/>
    </w:rPr>
  </w:style>
  <w:style w:type="character" w:customStyle="1" w:styleId="60">
    <w:name w:val="Заголовок 6 Знак"/>
    <w:basedOn w:val="a0"/>
    <w:link w:val="6"/>
    <w:uiPriority w:val="9"/>
    <w:semiHidden/>
    <w:rsid w:val="005F36F1"/>
    <w:rPr>
      <w:rFonts w:ascii="Calibri" w:eastAsia="Times New Roman" w:hAnsi="Calibri" w:cs="Times New Roman"/>
      <w:b/>
      <w:bCs/>
      <w:sz w:val="22"/>
      <w:szCs w:val="22"/>
      <w:lang w:eastAsia="en-US"/>
    </w:rPr>
  </w:style>
  <w:style w:type="paragraph" w:customStyle="1" w:styleId="Default">
    <w:name w:val="Default"/>
    <w:rsid w:val="00187E2D"/>
    <w:pPr>
      <w:autoSpaceDE w:val="0"/>
      <w:autoSpaceDN w:val="0"/>
      <w:adjustRightInd w:val="0"/>
    </w:pPr>
    <w:rPr>
      <w:rFonts w:ascii="Times New Roman" w:hAnsi="Times New Roman"/>
      <w:color w:val="000000"/>
      <w:sz w:val="24"/>
      <w:szCs w:val="24"/>
      <w:lang w:eastAsia="en-US"/>
    </w:rPr>
  </w:style>
  <w:style w:type="character" w:styleId="ae">
    <w:name w:val="annotation reference"/>
    <w:basedOn w:val="a0"/>
    <w:semiHidden/>
    <w:unhideWhenUsed/>
    <w:rsid w:val="00187E2D"/>
    <w:rPr>
      <w:sz w:val="16"/>
      <w:szCs w:val="16"/>
    </w:rPr>
  </w:style>
  <w:style w:type="paragraph" w:styleId="af">
    <w:name w:val="annotation text"/>
    <w:basedOn w:val="a"/>
    <w:link w:val="af0"/>
    <w:uiPriority w:val="99"/>
    <w:semiHidden/>
    <w:unhideWhenUsed/>
    <w:rsid w:val="00187E2D"/>
    <w:pPr>
      <w:spacing w:line="240" w:lineRule="auto"/>
    </w:pPr>
    <w:rPr>
      <w:sz w:val="20"/>
      <w:szCs w:val="20"/>
    </w:rPr>
  </w:style>
  <w:style w:type="character" w:customStyle="1" w:styleId="af0">
    <w:name w:val="Текст примечания Знак"/>
    <w:basedOn w:val="a0"/>
    <w:link w:val="af"/>
    <w:uiPriority w:val="99"/>
    <w:semiHidden/>
    <w:rsid w:val="00187E2D"/>
    <w:rPr>
      <w:rFonts w:ascii="Calibri" w:eastAsia="Calibri" w:hAnsi="Calibri" w:cs="Times New Roman"/>
      <w:lang w:eastAsia="en-US"/>
    </w:rPr>
  </w:style>
  <w:style w:type="paragraph" w:styleId="af1">
    <w:name w:val="List Paragraph"/>
    <w:basedOn w:val="a"/>
    <w:uiPriority w:val="34"/>
    <w:qFormat/>
    <w:rsid w:val="00D86AFE"/>
    <w:pPr>
      <w:widowControl w:val="0"/>
      <w:autoSpaceDE w:val="0"/>
      <w:autoSpaceDN w:val="0"/>
      <w:spacing w:after="0" w:line="240" w:lineRule="auto"/>
      <w:ind w:left="720"/>
      <w:contextualSpacing/>
    </w:pPr>
    <w:rPr>
      <w:rFonts w:ascii="Times New Roman" w:eastAsia="Times New Roman" w:hAnsi="Times New Roman"/>
      <w:lang w:eastAsia="ru-RU" w:bidi="ru-RU"/>
    </w:rPr>
  </w:style>
  <w:style w:type="table" w:customStyle="1" w:styleId="11">
    <w:name w:val="Сетка таблицы1"/>
    <w:basedOn w:val="a1"/>
    <w:next w:val="a7"/>
    <w:uiPriority w:val="39"/>
    <w:rsid w:val="00AC1A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Unresolved Mention"/>
    <w:basedOn w:val="a0"/>
    <w:uiPriority w:val="99"/>
    <w:semiHidden/>
    <w:unhideWhenUsed/>
    <w:rsid w:val="00D82838"/>
    <w:rPr>
      <w:color w:val="605E5C"/>
      <w:shd w:val="clear" w:color="auto" w:fill="E1DFDD"/>
    </w:rPr>
  </w:style>
  <w:style w:type="table" w:customStyle="1" w:styleId="2">
    <w:name w:val="Сетка таблицы2"/>
    <w:basedOn w:val="a1"/>
    <w:next w:val="a7"/>
    <w:uiPriority w:val="39"/>
    <w:rsid w:val="0013220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08846">
      <w:bodyDiv w:val="1"/>
      <w:marLeft w:val="0"/>
      <w:marRight w:val="0"/>
      <w:marTop w:val="0"/>
      <w:marBottom w:val="0"/>
      <w:divBdr>
        <w:top w:val="none" w:sz="0" w:space="0" w:color="auto"/>
        <w:left w:val="none" w:sz="0" w:space="0" w:color="auto"/>
        <w:bottom w:val="none" w:sz="0" w:space="0" w:color="auto"/>
        <w:right w:val="none" w:sz="0" w:space="0" w:color="auto"/>
      </w:divBdr>
    </w:div>
    <w:div w:id="1004555404">
      <w:bodyDiv w:val="1"/>
      <w:marLeft w:val="0"/>
      <w:marRight w:val="0"/>
      <w:marTop w:val="0"/>
      <w:marBottom w:val="0"/>
      <w:divBdr>
        <w:top w:val="none" w:sz="0" w:space="0" w:color="auto"/>
        <w:left w:val="none" w:sz="0" w:space="0" w:color="auto"/>
        <w:bottom w:val="none" w:sz="0" w:space="0" w:color="auto"/>
        <w:right w:val="none" w:sz="0" w:space="0" w:color="auto"/>
      </w:divBdr>
    </w:div>
    <w:div w:id="1928034144">
      <w:bodyDiv w:val="1"/>
      <w:marLeft w:val="0"/>
      <w:marRight w:val="0"/>
      <w:marTop w:val="0"/>
      <w:marBottom w:val="0"/>
      <w:divBdr>
        <w:top w:val="none" w:sz="0" w:space="0" w:color="auto"/>
        <w:left w:val="none" w:sz="0" w:space="0" w:color="auto"/>
        <w:bottom w:val="none" w:sz="0" w:space="0" w:color="auto"/>
        <w:right w:val="none" w:sz="0" w:space="0" w:color="auto"/>
      </w:divBdr>
    </w:div>
    <w:div w:id="2136678131">
      <w:bodyDiv w:val="1"/>
      <w:marLeft w:val="0"/>
      <w:marRight w:val="0"/>
      <w:marTop w:val="0"/>
      <w:marBottom w:val="0"/>
      <w:divBdr>
        <w:top w:val="none" w:sz="0" w:space="0" w:color="auto"/>
        <w:left w:val="none" w:sz="0" w:space="0" w:color="auto"/>
        <w:bottom w:val="none" w:sz="0" w:space="0" w:color="auto"/>
        <w:right w:val="none" w:sz="0" w:space="0" w:color="auto"/>
      </w:divBdr>
      <w:divsChild>
        <w:div w:id="277491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1763</TotalTime>
  <Pages>8</Pages>
  <Words>2368</Words>
  <Characters>13499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На правах рукописи</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 правах рукописи</dc:title>
  <dc:subject/>
  <dc:creator>Александр</dc:creator>
  <cp:keywords/>
  <cp:lastModifiedBy>Дмитрий Третьяков</cp:lastModifiedBy>
  <cp:revision>620</cp:revision>
  <cp:lastPrinted>2016-12-06T14:48:00Z</cp:lastPrinted>
  <dcterms:created xsi:type="dcterms:W3CDTF">2021-09-15T19:30:00Z</dcterms:created>
  <dcterms:modified xsi:type="dcterms:W3CDTF">2022-11-18T14:13:00Z</dcterms:modified>
</cp:coreProperties>
</file>